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0BCF" w14:textId="77777777" w:rsidR="00036687" w:rsidRPr="005E1538" w:rsidRDefault="00036687" w:rsidP="00036687">
      <w:pPr>
        <w:spacing w:before="120" w:after="120"/>
        <w:contextualSpacing/>
        <w:jc w:val="both"/>
        <w:rPr>
          <w:rFonts w:ascii="Cambria" w:hAnsi="Cambria"/>
          <w:b/>
          <w:bCs/>
          <w:sz w:val="24"/>
        </w:rPr>
      </w:pPr>
      <w:r w:rsidRPr="005E1538">
        <w:rPr>
          <w:rFonts w:ascii="Cambria" w:hAnsi="Cambria"/>
          <w:b/>
          <w:bCs/>
          <w:sz w:val="24"/>
        </w:rPr>
        <w:t>ANEXA 2</w:t>
      </w:r>
    </w:p>
    <w:p w14:paraId="112FA5B2" w14:textId="77777777" w:rsidR="00036687" w:rsidRPr="005E1538" w:rsidRDefault="00036687" w:rsidP="00036687">
      <w:pPr>
        <w:spacing w:before="120" w:after="120"/>
        <w:contextualSpacing/>
        <w:jc w:val="both"/>
        <w:rPr>
          <w:rFonts w:ascii="Cambria" w:hAnsi="Cambria"/>
          <w:sz w:val="24"/>
        </w:rPr>
      </w:pPr>
    </w:p>
    <w:p w14:paraId="6BF4588E" w14:textId="77777777" w:rsidR="00036687" w:rsidRPr="005E1538" w:rsidRDefault="00036687" w:rsidP="00036687">
      <w:pPr>
        <w:spacing w:before="120" w:after="120"/>
        <w:contextualSpacing/>
        <w:jc w:val="both"/>
        <w:rPr>
          <w:rFonts w:ascii="Cambria" w:hAnsi="Cambria"/>
          <w:b/>
          <w:sz w:val="24"/>
        </w:rPr>
      </w:pPr>
    </w:p>
    <w:p w14:paraId="17F636F3" w14:textId="77777777" w:rsidR="00036687" w:rsidRPr="005E1538" w:rsidRDefault="00036687" w:rsidP="00036687">
      <w:pPr>
        <w:spacing w:before="120" w:after="120"/>
        <w:contextualSpacing/>
        <w:jc w:val="both"/>
        <w:rPr>
          <w:rFonts w:ascii="Cambria" w:hAnsi="Cambria"/>
          <w:b/>
          <w:sz w:val="24"/>
        </w:rPr>
      </w:pPr>
      <w:r w:rsidRPr="005E1538">
        <w:rPr>
          <w:rFonts w:ascii="Cambria" w:hAnsi="Cambria"/>
          <w:b/>
          <w:sz w:val="24"/>
        </w:rPr>
        <w:t>DECLARAȚIE PE PROPRIA RĂSPUNDERE A SOLICITANTULUI</w:t>
      </w:r>
    </w:p>
    <w:p w14:paraId="5BA6C963" w14:textId="77777777" w:rsidR="00036687" w:rsidRPr="005E1538" w:rsidRDefault="00036687" w:rsidP="00036687">
      <w:pPr>
        <w:spacing w:before="120" w:after="120"/>
        <w:contextualSpacing/>
        <w:jc w:val="both"/>
        <w:rPr>
          <w:rFonts w:ascii="Cambria" w:hAnsi="Cambria"/>
          <w:sz w:val="24"/>
        </w:rPr>
      </w:pPr>
    </w:p>
    <w:p w14:paraId="2888D540" w14:textId="77777777" w:rsidR="00036687" w:rsidRPr="005E1538" w:rsidRDefault="00036687" w:rsidP="00036687">
      <w:pPr>
        <w:spacing w:before="120" w:after="120"/>
        <w:contextualSpacing/>
        <w:jc w:val="both"/>
        <w:rPr>
          <w:rFonts w:ascii="Cambria" w:hAnsi="Cambria"/>
          <w:sz w:val="24"/>
        </w:rPr>
      </w:pPr>
    </w:p>
    <w:p w14:paraId="2469BC83" w14:textId="77777777" w:rsidR="00036687" w:rsidRPr="005E1538" w:rsidRDefault="00036687" w:rsidP="00036687">
      <w:pPr>
        <w:spacing w:before="120" w:after="120"/>
        <w:contextualSpacing/>
        <w:jc w:val="both"/>
        <w:rPr>
          <w:rFonts w:ascii="Cambria" w:hAnsi="Cambria"/>
          <w:sz w:val="24"/>
        </w:rPr>
      </w:pPr>
      <w:r w:rsidRPr="005E1538">
        <w:rPr>
          <w:rFonts w:ascii="Cambria" w:hAnsi="Cambria"/>
          <w:sz w:val="24"/>
        </w:rPr>
        <w:t>Prin această declarație solicitantul............., care solicită asistență financiară nerambursabilă prin programul FEADR pentru proiectul ".............................................", prin reprezentantul legal.............................., cunoscând prevederile legii penale cu privire la falsul in declarații:</w:t>
      </w:r>
    </w:p>
    <w:p w14:paraId="0771B347" w14:textId="77777777" w:rsidR="00036687" w:rsidRPr="005E1538" w:rsidRDefault="00036687" w:rsidP="00036687">
      <w:pPr>
        <w:spacing w:before="120" w:after="120"/>
        <w:contextualSpacing/>
        <w:jc w:val="both"/>
        <w:rPr>
          <w:rFonts w:ascii="Cambria" w:hAnsi="Cambria"/>
          <w:sz w:val="24"/>
        </w:rPr>
      </w:pPr>
    </w:p>
    <w:tbl>
      <w:tblPr>
        <w:tblStyle w:val="TableGrid"/>
        <w:tblW w:w="0" w:type="auto"/>
        <w:tblLook w:val="04A0" w:firstRow="1" w:lastRow="0" w:firstColumn="1" w:lastColumn="0" w:noHBand="0" w:noVBand="1"/>
      </w:tblPr>
      <w:tblGrid>
        <w:gridCol w:w="805"/>
        <w:gridCol w:w="7767"/>
        <w:gridCol w:w="444"/>
      </w:tblGrid>
      <w:tr w:rsidR="00036687" w:rsidRPr="005E1538" w14:paraId="37761029" w14:textId="77777777" w:rsidTr="00C24F4A">
        <w:tc>
          <w:tcPr>
            <w:tcW w:w="805" w:type="dxa"/>
            <w:vAlign w:val="center"/>
          </w:tcPr>
          <w:p w14:paraId="2FF75B6C"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3F7B13A7" w14:textId="77777777" w:rsidR="00036687" w:rsidRPr="005E1538" w:rsidRDefault="00036687" w:rsidP="001269F1">
            <w:pPr>
              <w:spacing w:after="0"/>
              <w:jc w:val="both"/>
              <w:rPr>
                <w:rFonts w:ascii="Cambria" w:hAnsi="Cambria"/>
                <w:sz w:val="24"/>
              </w:rPr>
            </w:pPr>
            <w:r w:rsidRPr="005E1538">
              <w:rPr>
                <w:rFonts w:ascii="Cambria" w:hAnsi="Cambria"/>
                <w:sz w:val="24"/>
              </w:rPr>
              <w:t>Declar că proiectul propus asistenței financiare nerambursabile FEADR nu a beneficiat și nu beneficiază de altă finanțare din programe de finanțare nerambursabilă;</w:t>
            </w:r>
          </w:p>
          <w:p w14:paraId="6FADCA34"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tc>
        <w:tc>
          <w:tcPr>
            <w:tcW w:w="444" w:type="dxa"/>
            <w:vAlign w:val="center"/>
          </w:tcPr>
          <w:p w14:paraId="7933133D"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63E82871" w14:textId="77777777" w:rsidTr="00C24F4A">
        <w:tc>
          <w:tcPr>
            <w:tcW w:w="805" w:type="dxa"/>
            <w:vAlign w:val="center"/>
          </w:tcPr>
          <w:p w14:paraId="4756B841"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64E77AC4"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că îndeplinesc condițiile de eligibilitate din apelul de selectie publicat de GAL SOMEȘ TRANSILVAN (cuprinse în Strategia de Dezvoltare Locală elaborată de Grupul de Acțiune Locală) și mă angajez să le respect pe perioada de valabilitate a contractului de finanțare, inclusiv criteriile de selecție pentru care am fost punctat</w:t>
            </w:r>
          </w:p>
        </w:tc>
        <w:tc>
          <w:tcPr>
            <w:tcW w:w="444" w:type="dxa"/>
            <w:vAlign w:val="center"/>
          </w:tcPr>
          <w:p w14:paraId="1F5D9349"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017C81E7" w14:textId="77777777" w:rsidTr="00C24F4A">
        <w:tc>
          <w:tcPr>
            <w:tcW w:w="805" w:type="dxa"/>
            <w:vAlign w:val="center"/>
          </w:tcPr>
          <w:p w14:paraId="5C64577B"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107D011F"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tc>
        <w:tc>
          <w:tcPr>
            <w:tcW w:w="444" w:type="dxa"/>
            <w:vAlign w:val="center"/>
          </w:tcPr>
          <w:p w14:paraId="26A0CA45"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283DD988" w14:textId="77777777" w:rsidTr="00C24F4A">
        <w:tc>
          <w:tcPr>
            <w:tcW w:w="805" w:type="dxa"/>
            <w:vAlign w:val="center"/>
          </w:tcPr>
          <w:p w14:paraId="20901D50"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53C147DA"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 orice modificări aduse dreptului de proprietate sau de folosință vor fi notificate AFIR în termen de trei zile de la data încheierii lor.</w:t>
            </w:r>
          </w:p>
        </w:tc>
        <w:tc>
          <w:tcPr>
            <w:tcW w:w="444" w:type="dxa"/>
            <w:vAlign w:val="center"/>
          </w:tcPr>
          <w:p w14:paraId="38EE479B"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32AEC823" w14:textId="77777777" w:rsidTr="00C24F4A">
        <w:tc>
          <w:tcPr>
            <w:tcW w:w="805" w:type="dxa"/>
            <w:vMerge w:val="restart"/>
            <w:vAlign w:val="center"/>
          </w:tcPr>
          <w:p w14:paraId="67CEF02D"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08E0C9EA"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că eu și organizația mea nu suntem într-unul din următoarele cazuri:</w:t>
            </w:r>
          </w:p>
        </w:tc>
      </w:tr>
      <w:tr w:rsidR="00036687" w:rsidRPr="005E1538" w14:paraId="6A4B6C29" w14:textId="77777777" w:rsidTr="00C24F4A">
        <w:tc>
          <w:tcPr>
            <w:tcW w:w="805" w:type="dxa"/>
            <w:vMerge/>
            <w:vAlign w:val="center"/>
          </w:tcPr>
          <w:p w14:paraId="7640AE0B" w14:textId="77777777" w:rsidR="00036687" w:rsidRPr="005E1538" w:rsidRDefault="00036687" w:rsidP="001269F1">
            <w:pPr>
              <w:spacing w:after="0"/>
              <w:jc w:val="both"/>
              <w:rPr>
                <w:rFonts w:ascii="Cambria" w:hAnsi="Cambria"/>
                <w:sz w:val="24"/>
              </w:rPr>
            </w:pPr>
          </w:p>
        </w:tc>
        <w:tc>
          <w:tcPr>
            <w:tcW w:w="7767" w:type="dxa"/>
            <w:vAlign w:val="center"/>
          </w:tcPr>
          <w:p w14:paraId="2A61D934"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Acuzat din cauza unei greșeli privind conduita profesională având ca soluție finală res judicata (împotriva căreia nici un apel nu este posibil);</w:t>
            </w:r>
          </w:p>
        </w:tc>
        <w:tc>
          <w:tcPr>
            <w:tcW w:w="444" w:type="dxa"/>
            <w:vAlign w:val="center"/>
          </w:tcPr>
          <w:p w14:paraId="06D66773"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69F23607" w14:textId="77777777" w:rsidTr="00C24F4A">
        <w:tc>
          <w:tcPr>
            <w:tcW w:w="805" w:type="dxa"/>
            <w:vMerge/>
            <w:vAlign w:val="center"/>
          </w:tcPr>
          <w:p w14:paraId="6A814260" w14:textId="77777777" w:rsidR="00036687" w:rsidRPr="005E1538" w:rsidRDefault="00036687" w:rsidP="001269F1">
            <w:pPr>
              <w:spacing w:after="0"/>
              <w:jc w:val="both"/>
              <w:rPr>
                <w:rFonts w:ascii="Cambria" w:hAnsi="Cambria"/>
                <w:sz w:val="24"/>
              </w:rPr>
            </w:pPr>
          </w:p>
        </w:tc>
        <w:tc>
          <w:tcPr>
            <w:tcW w:w="7767" w:type="dxa"/>
            <w:vAlign w:val="center"/>
          </w:tcPr>
          <w:p w14:paraId="7BDC42C6"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Vinovat de grave deficiențe de conduită profesională dovedite prin orice mijloace pe care Agenția le poate justifica</w:t>
            </w:r>
          </w:p>
        </w:tc>
        <w:tc>
          <w:tcPr>
            <w:tcW w:w="444" w:type="dxa"/>
            <w:vAlign w:val="center"/>
          </w:tcPr>
          <w:p w14:paraId="4BFAA755"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6089C05A" w14:textId="77777777" w:rsidTr="00C24F4A">
        <w:tc>
          <w:tcPr>
            <w:tcW w:w="805" w:type="dxa"/>
            <w:vMerge/>
            <w:vAlign w:val="center"/>
          </w:tcPr>
          <w:p w14:paraId="0C0F95B2" w14:textId="77777777" w:rsidR="00036687" w:rsidRPr="005E1538" w:rsidRDefault="00036687" w:rsidP="001269F1">
            <w:pPr>
              <w:spacing w:after="0"/>
              <w:jc w:val="both"/>
              <w:rPr>
                <w:rFonts w:ascii="Cambria" w:hAnsi="Cambria"/>
                <w:sz w:val="24"/>
              </w:rPr>
            </w:pPr>
          </w:p>
        </w:tc>
        <w:tc>
          <w:tcPr>
            <w:tcW w:w="7767" w:type="dxa"/>
            <w:vAlign w:val="center"/>
          </w:tcPr>
          <w:p w14:paraId="4CEE7766"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Vinovat de faptul că nu am prezentat informațiile cerute de autoritatea contractantă ca o condiție de participare la licitație sau contractare</w:t>
            </w:r>
          </w:p>
        </w:tc>
        <w:tc>
          <w:tcPr>
            <w:tcW w:w="444" w:type="dxa"/>
            <w:vAlign w:val="center"/>
          </w:tcPr>
          <w:p w14:paraId="7367648F"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4281A0E2" w14:textId="77777777" w:rsidTr="00C24F4A">
        <w:tc>
          <w:tcPr>
            <w:tcW w:w="805" w:type="dxa"/>
            <w:vMerge/>
            <w:vAlign w:val="center"/>
          </w:tcPr>
          <w:p w14:paraId="1FA52705" w14:textId="77777777" w:rsidR="00036687" w:rsidRPr="005E1538" w:rsidRDefault="00036687" w:rsidP="001269F1">
            <w:pPr>
              <w:spacing w:after="0"/>
              <w:jc w:val="both"/>
              <w:rPr>
                <w:rFonts w:ascii="Cambria" w:hAnsi="Cambria"/>
                <w:sz w:val="24"/>
              </w:rPr>
            </w:pPr>
          </w:p>
        </w:tc>
        <w:tc>
          <w:tcPr>
            <w:tcW w:w="7767" w:type="dxa"/>
            <w:vAlign w:val="center"/>
          </w:tcPr>
          <w:p w14:paraId="1DD6BAFE"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Încălcarea prevederilor contractuale prin care nu mi-am îndeplinit obligațiile contractuale în legătură cu un alt contract cu Agenția sau alte contracte finanțate din fonduri comunitare;</w:t>
            </w:r>
          </w:p>
        </w:tc>
        <w:tc>
          <w:tcPr>
            <w:tcW w:w="444" w:type="dxa"/>
            <w:vAlign w:val="center"/>
          </w:tcPr>
          <w:p w14:paraId="51D06363"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1B67FFBB" w14:textId="77777777" w:rsidTr="00C24F4A">
        <w:tc>
          <w:tcPr>
            <w:tcW w:w="805" w:type="dxa"/>
            <w:vMerge/>
            <w:vAlign w:val="center"/>
          </w:tcPr>
          <w:p w14:paraId="0205E8BB" w14:textId="77777777" w:rsidR="00036687" w:rsidRPr="005E1538" w:rsidRDefault="00036687" w:rsidP="001269F1">
            <w:pPr>
              <w:spacing w:after="0"/>
              <w:jc w:val="both"/>
              <w:rPr>
                <w:rFonts w:ascii="Cambria" w:hAnsi="Cambria"/>
                <w:sz w:val="24"/>
              </w:rPr>
            </w:pPr>
          </w:p>
        </w:tc>
        <w:tc>
          <w:tcPr>
            <w:tcW w:w="7767" w:type="dxa"/>
            <w:vAlign w:val="center"/>
          </w:tcPr>
          <w:p w14:paraId="37BDED41"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Încercarea de a obține informații confidențiale sau de influențare a Agenției în timpul procesului de evaluare a proiectului și nu voi face presiuni la adresa evaluatorului.</w:t>
            </w:r>
          </w:p>
        </w:tc>
        <w:tc>
          <w:tcPr>
            <w:tcW w:w="444" w:type="dxa"/>
            <w:vAlign w:val="center"/>
          </w:tcPr>
          <w:p w14:paraId="0C43AD9C"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00BA3FB5" w14:textId="77777777" w:rsidTr="00C24F4A">
        <w:tc>
          <w:tcPr>
            <w:tcW w:w="805" w:type="dxa"/>
            <w:vMerge w:val="restart"/>
            <w:vAlign w:val="center"/>
          </w:tcPr>
          <w:p w14:paraId="7FCA7C66"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16136299"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că organizația pe care o reprezint :</w:t>
            </w:r>
          </w:p>
        </w:tc>
      </w:tr>
      <w:tr w:rsidR="00036687" w:rsidRPr="005E1538" w14:paraId="142EC601" w14:textId="77777777" w:rsidTr="00C24F4A">
        <w:tc>
          <w:tcPr>
            <w:tcW w:w="805" w:type="dxa"/>
            <w:vMerge/>
            <w:vAlign w:val="center"/>
          </w:tcPr>
          <w:p w14:paraId="042AB81B" w14:textId="77777777" w:rsidR="00036687" w:rsidRPr="005E1538" w:rsidRDefault="00036687" w:rsidP="001269F1">
            <w:pPr>
              <w:spacing w:after="0"/>
              <w:jc w:val="both"/>
              <w:rPr>
                <w:rFonts w:ascii="Cambria" w:hAnsi="Cambria"/>
                <w:sz w:val="24"/>
              </w:rPr>
            </w:pPr>
          </w:p>
        </w:tc>
        <w:tc>
          <w:tcPr>
            <w:tcW w:w="7767" w:type="dxa"/>
            <w:vAlign w:val="center"/>
          </w:tcPr>
          <w:p w14:paraId="75E5A3DF"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ARE datorii către instituții de credit și/sau instituții financiare nebancare pentru care prezint graficul de rambursare</w:t>
            </w:r>
          </w:p>
        </w:tc>
        <w:tc>
          <w:tcPr>
            <w:tcW w:w="444" w:type="dxa"/>
            <w:vAlign w:val="center"/>
          </w:tcPr>
          <w:p w14:paraId="05CC92F7"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4B923595" w14:textId="77777777" w:rsidTr="00C24F4A">
        <w:tc>
          <w:tcPr>
            <w:tcW w:w="805" w:type="dxa"/>
            <w:vMerge/>
            <w:vAlign w:val="center"/>
          </w:tcPr>
          <w:p w14:paraId="616ED7A6" w14:textId="77777777" w:rsidR="00036687" w:rsidRPr="005E1538" w:rsidRDefault="00036687" w:rsidP="001269F1">
            <w:pPr>
              <w:spacing w:after="0"/>
              <w:jc w:val="both"/>
              <w:rPr>
                <w:rFonts w:ascii="Cambria" w:hAnsi="Cambria"/>
                <w:sz w:val="24"/>
              </w:rPr>
            </w:pPr>
          </w:p>
        </w:tc>
        <w:tc>
          <w:tcPr>
            <w:tcW w:w="7767" w:type="dxa"/>
            <w:vAlign w:val="center"/>
          </w:tcPr>
          <w:p w14:paraId="7453D97D"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NU are datorii către instituții de credit și/sau instituții financiare nebancare</w:t>
            </w:r>
          </w:p>
        </w:tc>
        <w:tc>
          <w:tcPr>
            <w:tcW w:w="444" w:type="dxa"/>
            <w:vAlign w:val="center"/>
          </w:tcPr>
          <w:p w14:paraId="4FCB769D"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401D71D2" w14:textId="77777777" w:rsidTr="00C24F4A">
        <w:tc>
          <w:tcPr>
            <w:tcW w:w="805" w:type="dxa"/>
            <w:vAlign w:val="center"/>
          </w:tcPr>
          <w:p w14:paraId="431E7915"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03180050"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 în cazul în care nu respect oricare din punctele prevăzute în această declarație proiectul să devină neeligibil în baza criteriului „Eligibilitatea solicitantului” sau contractul să fie reziliat</w:t>
            </w:r>
          </w:p>
        </w:tc>
        <w:tc>
          <w:tcPr>
            <w:tcW w:w="444" w:type="dxa"/>
            <w:vAlign w:val="center"/>
          </w:tcPr>
          <w:p w14:paraId="4AD09CD5"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612FAFBF" w14:textId="77777777" w:rsidTr="00C24F4A">
        <w:tc>
          <w:tcPr>
            <w:tcW w:w="805" w:type="dxa"/>
            <w:vMerge w:val="restart"/>
            <w:vAlign w:val="center"/>
          </w:tcPr>
          <w:p w14:paraId="44A458FC"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6FF69143"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w:t>
            </w:r>
          </w:p>
        </w:tc>
      </w:tr>
      <w:tr w:rsidR="00036687" w:rsidRPr="005E1538" w14:paraId="3BFCA5BF" w14:textId="77777777" w:rsidTr="00C24F4A">
        <w:tc>
          <w:tcPr>
            <w:tcW w:w="805" w:type="dxa"/>
            <w:vMerge/>
            <w:vAlign w:val="center"/>
          </w:tcPr>
          <w:p w14:paraId="7D762EB0" w14:textId="77777777" w:rsidR="00036687" w:rsidRPr="005E1538" w:rsidRDefault="00036687" w:rsidP="001269F1">
            <w:pPr>
              <w:spacing w:after="0"/>
              <w:jc w:val="both"/>
              <w:rPr>
                <w:rFonts w:ascii="Cambria" w:hAnsi="Cambria"/>
                <w:sz w:val="24"/>
              </w:rPr>
            </w:pPr>
          </w:p>
        </w:tc>
        <w:tc>
          <w:tcPr>
            <w:tcW w:w="7767" w:type="dxa"/>
            <w:vAlign w:val="center"/>
          </w:tcPr>
          <w:p w14:paraId="39EA2341"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Nu sunt înregistrat în scopuri de TVA și că mă angajez să notific Agenției orice modificare a situației privind înregistrarea ca plătitor de TVA, în maxim 10 (zece) zile de la data înregistrării în scopuri de TVA;</w:t>
            </w:r>
          </w:p>
        </w:tc>
        <w:tc>
          <w:tcPr>
            <w:tcW w:w="444" w:type="dxa"/>
            <w:vAlign w:val="center"/>
          </w:tcPr>
          <w:p w14:paraId="66573E44"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6A5C529A" w14:textId="77777777" w:rsidTr="00C24F4A">
        <w:tc>
          <w:tcPr>
            <w:tcW w:w="805" w:type="dxa"/>
            <w:vMerge/>
            <w:vAlign w:val="center"/>
          </w:tcPr>
          <w:p w14:paraId="666F7191" w14:textId="77777777" w:rsidR="00036687" w:rsidRPr="005E1538" w:rsidRDefault="00036687" w:rsidP="001269F1">
            <w:pPr>
              <w:spacing w:after="0"/>
              <w:jc w:val="both"/>
              <w:rPr>
                <w:rFonts w:ascii="Cambria" w:hAnsi="Cambria"/>
                <w:sz w:val="24"/>
              </w:rPr>
            </w:pPr>
          </w:p>
        </w:tc>
        <w:tc>
          <w:tcPr>
            <w:tcW w:w="7767" w:type="dxa"/>
            <w:vAlign w:val="center"/>
          </w:tcPr>
          <w:p w14:paraId="5C64B811"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Sunt înregistrat în scopuri de TVA (certificat de înregistrare fiscală în scopuri de TVA);</w:t>
            </w:r>
          </w:p>
        </w:tc>
        <w:tc>
          <w:tcPr>
            <w:tcW w:w="444" w:type="dxa"/>
            <w:vAlign w:val="center"/>
          </w:tcPr>
          <w:p w14:paraId="1EF64FB3"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45DBFCA1" w14:textId="77777777" w:rsidTr="00C24F4A">
        <w:tc>
          <w:tcPr>
            <w:tcW w:w="805" w:type="dxa"/>
            <w:vAlign w:val="center"/>
          </w:tcPr>
          <w:p w14:paraId="72D9D035"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29158188" w14:textId="6910AB80" w:rsidR="00036687" w:rsidRPr="005E1538" w:rsidRDefault="000E410E" w:rsidP="001269F1">
            <w:pPr>
              <w:spacing w:after="0"/>
              <w:contextualSpacing/>
              <w:jc w:val="both"/>
              <w:rPr>
                <w:rFonts w:ascii="Cambria" w:hAnsi="Cambria"/>
                <w:sz w:val="24"/>
              </w:rPr>
            </w:pPr>
            <w:r w:rsidRPr="000E410E">
              <w:rPr>
                <w:rFonts w:ascii="Cambria" w:hAnsi="Cambria"/>
                <w:sz w:val="24"/>
              </w:rPr>
              <w:t>Declar pe propria răspundere că nu am înscrieri care privesc sancțiuni economico-financiare în cazierul judiciar  şi prin prezenta îmi exprim consimțământul expres ca AFIR să consulte şi să solicite, conform legii, extrasul de cazier judiciar din evidența instituției abilitate, iar în cazuri excepționale notificate de AFIR, mă oblig să îl depun în termenul solicitat</w:t>
            </w:r>
            <w:r>
              <w:rPr>
                <w:rFonts w:ascii="Cambria" w:hAnsi="Cambria"/>
                <w:sz w:val="24"/>
              </w:rPr>
              <w:t xml:space="preserve"> </w:t>
            </w:r>
          </w:p>
        </w:tc>
        <w:tc>
          <w:tcPr>
            <w:tcW w:w="444" w:type="dxa"/>
            <w:vAlign w:val="center"/>
          </w:tcPr>
          <w:p w14:paraId="3917170C"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20F97CD4" w14:textId="77777777" w:rsidTr="00C24F4A">
        <w:tc>
          <w:tcPr>
            <w:tcW w:w="805" w:type="dxa"/>
            <w:vAlign w:val="center"/>
          </w:tcPr>
          <w:p w14:paraId="23777B17"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23117C92" w14:textId="77777777" w:rsidR="000E410E" w:rsidRDefault="000E410E" w:rsidP="001269F1">
            <w:pPr>
              <w:spacing w:after="0"/>
              <w:contextualSpacing/>
              <w:jc w:val="both"/>
              <w:rPr>
                <w:rFonts w:ascii="Cambria" w:hAnsi="Cambria"/>
                <w:sz w:val="24"/>
              </w:rPr>
            </w:pPr>
            <w:r w:rsidRPr="000E410E">
              <w:rPr>
                <w:rFonts w:ascii="Cambria" w:hAnsi="Cambria"/>
                <w:sz w:val="24"/>
              </w:rPr>
              <w:t>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r>
              <w:rPr>
                <w:rFonts w:ascii="Cambria" w:hAnsi="Cambria"/>
                <w:sz w:val="24"/>
              </w:rPr>
              <w:t xml:space="preserve"> </w:t>
            </w:r>
          </w:p>
          <w:p w14:paraId="39B9E996" w14:textId="3F903E31" w:rsidR="00036687" w:rsidRPr="005E1538" w:rsidRDefault="00036687" w:rsidP="001269F1">
            <w:pPr>
              <w:spacing w:after="0"/>
              <w:contextualSpacing/>
              <w:jc w:val="both"/>
              <w:rPr>
                <w:rFonts w:ascii="Cambria" w:hAnsi="Cambria"/>
                <w:sz w:val="24"/>
              </w:rPr>
            </w:pPr>
          </w:p>
        </w:tc>
        <w:tc>
          <w:tcPr>
            <w:tcW w:w="444" w:type="dxa"/>
            <w:vAlign w:val="center"/>
          </w:tcPr>
          <w:p w14:paraId="2C42FD3B"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5B1ECF47" w14:textId="77777777" w:rsidTr="00C24F4A">
        <w:tc>
          <w:tcPr>
            <w:tcW w:w="805" w:type="dxa"/>
            <w:vMerge w:val="restart"/>
            <w:vAlign w:val="center"/>
          </w:tcPr>
          <w:p w14:paraId="1E3693EE"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2ED5CCCE"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w:t>
            </w:r>
          </w:p>
        </w:tc>
      </w:tr>
      <w:tr w:rsidR="00036687" w:rsidRPr="005E1538" w14:paraId="32F4F85F" w14:textId="77777777" w:rsidTr="00C24F4A">
        <w:tc>
          <w:tcPr>
            <w:tcW w:w="805" w:type="dxa"/>
            <w:vMerge/>
            <w:vAlign w:val="center"/>
          </w:tcPr>
          <w:p w14:paraId="4802CBD5" w14:textId="77777777" w:rsidR="00036687" w:rsidRPr="005E1538" w:rsidRDefault="00036687" w:rsidP="001269F1">
            <w:pPr>
              <w:spacing w:after="0"/>
              <w:jc w:val="both"/>
              <w:rPr>
                <w:rFonts w:ascii="Cambria" w:hAnsi="Cambria"/>
                <w:sz w:val="24"/>
              </w:rPr>
            </w:pPr>
          </w:p>
        </w:tc>
        <w:tc>
          <w:tcPr>
            <w:tcW w:w="7767" w:type="dxa"/>
            <w:vAlign w:val="center"/>
          </w:tcPr>
          <w:p w14:paraId="2E527994"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Nu am datorii către bănci</w:t>
            </w:r>
          </w:p>
        </w:tc>
        <w:tc>
          <w:tcPr>
            <w:tcW w:w="444" w:type="dxa"/>
            <w:vAlign w:val="center"/>
          </w:tcPr>
          <w:p w14:paraId="2D0EFC62"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48E7BBA7" w14:textId="77777777" w:rsidTr="00C24F4A">
        <w:tc>
          <w:tcPr>
            <w:tcW w:w="805" w:type="dxa"/>
            <w:vMerge/>
            <w:vAlign w:val="center"/>
          </w:tcPr>
          <w:p w14:paraId="7AE913E6" w14:textId="77777777" w:rsidR="00036687" w:rsidRPr="005E1538" w:rsidRDefault="00036687" w:rsidP="001269F1">
            <w:pPr>
              <w:spacing w:after="0"/>
              <w:jc w:val="both"/>
              <w:rPr>
                <w:rFonts w:ascii="Cambria" w:hAnsi="Cambria"/>
                <w:sz w:val="24"/>
              </w:rPr>
            </w:pPr>
          </w:p>
        </w:tc>
        <w:tc>
          <w:tcPr>
            <w:tcW w:w="7767" w:type="dxa"/>
            <w:vAlign w:val="center"/>
          </w:tcPr>
          <w:p w14:paraId="5AAD5205"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Am datorii către bănci. În acest sens, atașez Graficul de rambursarea datoriilor către bănci și document de la bancă pentru certificarea respectării graficului de rambursare</w:t>
            </w:r>
          </w:p>
        </w:tc>
        <w:tc>
          <w:tcPr>
            <w:tcW w:w="444" w:type="dxa"/>
            <w:vAlign w:val="center"/>
          </w:tcPr>
          <w:p w14:paraId="46306035"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432D51A8" w14:textId="77777777" w:rsidTr="00C24F4A">
        <w:tc>
          <w:tcPr>
            <w:tcW w:w="805" w:type="dxa"/>
            <w:vAlign w:val="center"/>
          </w:tcPr>
          <w:p w14:paraId="7D16CCCE"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6EBC048D"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 dispun de capacitatea tehnică și financiară necesare derulării activităţilor proiectului</w:t>
            </w:r>
          </w:p>
        </w:tc>
        <w:tc>
          <w:tcPr>
            <w:tcW w:w="444" w:type="dxa"/>
            <w:vAlign w:val="center"/>
          </w:tcPr>
          <w:p w14:paraId="3E079008"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13D3E553" w14:textId="77777777" w:rsidTr="00C24F4A">
        <w:tc>
          <w:tcPr>
            <w:tcW w:w="805" w:type="dxa"/>
            <w:vMerge w:val="restart"/>
            <w:vAlign w:val="center"/>
          </w:tcPr>
          <w:p w14:paraId="3CA27033"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3EB72A05"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w:t>
            </w:r>
          </w:p>
        </w:tc>
      </w:tr>
      <w:tr w:rsidR="00036687" w:rsidRPr="005E1538" w14:paraId="6DB7C174" w14:textId="77777777" w:rsidTr="00C24F4A">
        <w:tc>
          <w:tcPr>
            <w:tcW w:w="805" w:type="dxa"/>
            <w:vMerge/>
            <w:vAlign w:val="center"/>
          </w:tcPr>
          <w:p w14:paraId="43115D05"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0C2A67AE" w14:textId="7214B561" w:rsidR="00036687" w:rsidRPr="005E1538" w:rsidRDefault="00036687" w:rsidP="001269F1">
            <w:pPr>
              <w:spacing w:after="0"/>
              <w:ind w:left="720"/>
              <w:contextualSpacing/>
              <w:jc w:val="both"/>
              <w:rPr>
                <w:rFonts w:ascii="Cambria" w:hAnsi="Cambria"/>
                <w:sz w:val="24"/>
              </w:rPr>
            </w:pPr>
            <w:r w:rsidRPr="005E1538">
              <w:rPr>
                <w:rFonts w:ascii="Cambria" w:hAnsi="Cambria"/>
                <w:sz w:val="24"/>
              </w:rPr>
              <w:t xml:space="preserve">mă angajez să prezint documentul privind cofinanțarea proiectului și Angajamentul că nu voi utiliza în alte scopuri 50% din </w:t>
            </w:r>
            <w:r w:rsidRPr="005E1538">
              <w:rPr>
                <w:rFonts w:ascii="Cambria" w:hAnsi="Cambria"/>
                <w:sz w:val="24"/>
              </w:rPr>
              <w:lastRenderedPageBreak/>
              <w:t>cofinanțarea privată (în cazul prezentării cofinanțării prin extras de cont)</w:t>
            </w:r>
            <w:r w:rsidR="003C693D" w:rsidRPr="00BE357A">
              <w:rPr>
                <w:sz w:val="24"/>
              </w:rPr>
              <w:t xml:space="preserve"> va fi destinat plăților aferente implementării proiectului</w:t>
            </w:r>
            <w:r w:rsidR="003C693D" w:rsidRPr="002D2CD1">
              <w:rPr>
                <w:sz w:val="24"/>
              </w:rPr>
              <w:t xml:space="preserve">, </w:t>
            </w:r>
            <w:r w:rsidR="003C693D">
              <w:rPr>
                <w:sz w:val="24"/>
              </w:rPr>
              <w:t>documente ce vor fi prezentate</w:t>
            </w:r>
            <w:r w:rsidRPr="005E1538">
              <w:rPr>
                <w:rFonts w:ascii="Cambria" w:hAnsi="Cambria"/>
                <w:sz w:val="24"/>
              </w:rPr>
              <w:t>, până la data semnării contractului de finanțare</w:t>
            </w:r>
          </w:p>
        </w:tc>
        <w:tc>
          <w:tcPr>
            <w:tcW w:w="444" w:type="dxa"/>
            <w:vAlign w:val="center"/>
          </w:tcPr>
          <w:p w14:paraId="51D8300A"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lastRenderedPageBreak/>
              <w:sym w:font="Wingdings" w:char="F06F"/>
            </w:r>
          </w:p>
        </w:tc>
      </w:tr>
      <w:tr w:rsidR="003C693D" w:rsidRPr="005E1538" w14:paraId="542A67C7" w14:textId="77777777" w:rsidTr="00C24F4A">
        <w:tc>
          <w:tcPr>
            <w:tcW w:w="805" w:type="dxa"/>
            <w:vMerge/>
            <w:vAlign w:val="center"/>
          </w:tcPr>
          <w:p w14:paraId="42AB3563" w14:textId="77777777" w:rsidR="003C693D" w:rsidRPr="005E1538" w:rsidRDefault="003C693D" w:rsidP="00036687">
            <w:pPr>
              <w:pStyle w:val="ListParagraph"/>
              <w:numPr>
                <w:ilvl w:val="0"/>
                <w:numId w:val="1"/>
              </w:numPr>
              <w:spacing w:after="0"/>
              <w:jc w:val="both"/>
              <w:rPr>
                <w:rFonts w:ascii="Cambria" w:hAnsi="Cambria"/>
                <w:sz w:val="24"/>
              </w:rPr>
            </w:pPr>
          </w:p>
        </w:tc>
        <w:tc>
          <w:tcPr>
            <w:tcW w:w="7767" w:type="dxa"/>
            <w:vAlign w:val="center"/>
          </w:tcPr>
          <w:p w14:paraId="3D2BFC58" w14:textId="7EC6C22A" w:rsidR="003C693D" w:rsidRPr="005E1538" w:rsidRDefault="003C693D" w:rsidP="001269F1">
            <w:pPr>
              <w:spacing w:after="0"/>
              <w:ind w:left="720"/>
              <w:contextualSpacing/>
              <w:jc w:val="both"/>
              <w:rPr>
                <w:rFonts w:ascii="Cambria" w:hAnsi="Cambria"/>
                <w:sz w:val="24"/>
              </w:rPr>
            </w:pPr>
            <w:r w:rsidRPr="003C693D">
              <w:rPr>
                <w:rFonts w:ascii="Cambria" w:hAnsi="Cambria"/>
                <w:sz w:val="24"/>
              </w:rPr>
              <w:t>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w:t>
            </w:r>
          </w:p>
        </w:tc>
        <w:tc>
          <w:tcPr>
            <w:tcW w:w="444" w:type="dxa"/>
            <w:vAlign w:val="center"/>
          </w:tcPr>
          <w:p w14:paraId="5B7C8C97" w14:textId="2CEF2BAD" w:rsidR="003C693D" w:rsidRPr="005E1538" w:rsidRDefault="003C693D"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121BDEE5" w14:textId="77777777" w:rsidTr="00C24F4A">
        <w:tc>
          <w:tcPr>
            <w:tcW w:w="805" w:type="dxa"/>
            <w:vMerge/>
            <w:vAlign w:val="center"/>
          </w:tcPr>
          <w:p w14:paraId="3D856678"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41B8CFA7"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proiectul se încadrează în categoria proiectelor cu finanțare publică de 100%</w:t>
            </w:r>
          </w:p>
        </w:tc>
        <w:tc>
          <w:tcPr>
            <w:tcW w:w="444" w:type="dxa"/>
            <w:vAlign w:val="center"/>
          </w:tcPr>
          <w:p w14:paraId="6A030D23"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7EF0454E" w14:textId="77777777" w:rsidTr="00C24F4A">
        <w:tc>
          <w:tcPr>
            <w:tcW w:w="805" w:type="dxa"/>
            <w:vAlign w:val="center"/>
          </w:tcPr>
          <w:p w14:paraId="5242AF3D" w14:textId="77777777" w:rsidR="00036687" w:rsidRPr="005E1538" w:rsidRDefault="00036687" w:rsidP="00036687">
            <w:pPr>
              <w:pStyle w:val="ListParagraph"/>
              <w:numPr>
                <w:ilvl w:val="0"/>
                <w:numId w:val="1"/>
              </w:numPr>
              <w:spacing w:after="0"/>
              <w:jc w:val="both"/>
              <w:rPr>
                <w:rFonts w:ascii="Cambria" w:hAnsi="Cambria"/>
                <w:sz w:val="24"/>
              </w:rPr>
            </w:pPr>
          </w:p>
        </w:tc>
        <w:tc>
          <w:tcPr>
            <w:tcW w:w="7767" w:type="dxa"/>
            <w:vAlign w:val="center"/>
          </w:tcPr>
          <w:p w14:paraId="63498BE7"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 toate cheltuielile neeligibile vor fi suportate de solicitant și că acestea vor fi realizate până la finalizarea proiectului;</w:t>
            </w:r>
          </w:p>
        </w:tc>
        <w:tc>
          <w:tcPr>
            <w:tcW w:w="444" w:type="dxa"/>
            <w:vAlign w:val="center"/>
          </w:tcPr>
          <w:p w14:paraId="17890778"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21C96C5E" w14:textId="77777777" w:rsidTr="00C24F4A">
        <w:tc>
          <w:tcPr>
            <w:tcW w:w="805" w:type="dxa"/>
            <w:vAlign w:val="center"/>
          </w:tcPr>
          <w:p w14:paraId="629FC2CF"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26017A9C"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w:t>
            </w:r>
          </w:p>
        </w:tc>
      </w:tr>
      <w:tr w:rsidR="00036687" w:rsidRPr="005E1538" w14:paraId="4BBFD159" w14:textId="77777777" w:rsidTr="00C24F4A">
        <w:tc>
          <w:tcPr>
            <w:tcW w:w="805" w:type="dxa"/>
            <w:vAlign w:val="center"/>
          </w:tcPr>
          <w:p w14:paraId="474F26BE" w14:textId="77777777" w:rsidR="00036687" w:rsidRPr="005E1538" w:rsidRDefault="00036687" w:rsidP="001269F1">
            <w:pPr>
              <w:spacing w:after="0"/>
              <w:jc w:val="both"/>
              <w:rPr>
                <w:rFonts w:ascii="Cambria" w:hAnsi="Cambria"/>
                <w:sz w:val="24"/>
              </w:rPr>
            </w:pPr>
          </w:p>
        </w:tc>
        <w:tc>
          <w:tcPr>
            <w:tcW w:w="7767" w:type="dxa"/>
            <w:vAlign w:val="center"/>
          </w:tcPr>
          <w:p w14:paraId="428E23A3"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tc>
        <w:tc>
          <w:tcPr>
            <w:tcW w:w="444" w:type="dxa"/>
            <w:vAlign w:val="center"/>
          </w:tcPr>
          <w:p w14:paraId="61F9EB2C"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1F38938B" w14:textId="77777777" w:rsidTr="00C24F4A">
        <w:tc>
          <w:tcPr>
            <w:tcW w:w="805" w:type="dxa"/>
            <w:vAlign w:val="center"/>
          </w:tcPr>
          <w:p w14:paraId="18CF1F6C" w14:textId="77777777" w:rsidR="00036687" w:rsidRPr="005E1538" w:rsidRDefault="00036687" w:rsidP="001269F1">
            <w:pPr>
              <w:spacing w:after="0"/>
              <w:jc w:val="both"/>
              <w:rPr>
                <w:rFonts w:ascii="Cambria" w:hAnsi="Cambria"/>
                <w:sz w:val="24"/>
              </w:rPr>
            </w:pPr>
          </w:p>
        </w:tc>
        <w:tc>
          <w:tcPr>
            <w:tcW w:w="7767" w:type="dxa"/>
            <w:vAlign w:val="center"/>
          </w:tcPr>
          <w:p w14:paraId="5CF52EC6"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nu am datorii față de AFIR</w:t>
            </w:r>
          </w:p>
        </w:tc>
        <w:tc>
          <w:tcPr>
            <w:tcW w:w="444" w:type="dxa"/>
            <w:vAlign w:val="center"/>
          </w:tcPr>
          <w:p w14:paraId="45105924"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040B262E" w14:textId="77777777" w:rsidTr="00C24F4A">
        <w:tc>
          <w:tcPr>
            <w:tcW w:w="805" w:type="dxa"/>
            <w:vAlign w:val="center"/>
          </w:tcPr>
          <w:p w14:paraId="588110B0"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6A6A1DEE"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w:t>
            </w:r>
          </w:p>
        </w:tc>
      </w:tr>
      <w:tr w:rsidR="00036687" w:rsidRPr="005E1538" w14:paraId="006B7412" w14:textId="77777777" w:rsidTr="00C24F4A">
        <w:tc>
          <w:tcPr>
            <w:tcW w:w="805" w:type="dxa"/>
            <w:vAlign w:val="center"/>
          </w:tcPr>
          <w:p w14:paraId="3AC469B5" w14:textId="77777777" w:rsidR="00036687" w:rsidRPr="005E1538" w:rsidRDefault="00036687" w:rsidP="001269F1">
            <w:pPr>
              <w:spacing w:after="0"/>
              <w:jc w:val="both"/>
              <w:rPr>
                <w:rFonts w:ascii="Cambria" w:hAnsi="Cambria"/>
                <w:sz w:val="24"/>
              </w:rPr>
            </w:pPr>
          </w:p>
        </w:tc>
        <w:tc>
          <w:tcPr>
            <w:tcW w:w="7767" w:type="dxa"/>
            <w:vAlign w:val="center"/>
          </w:tcPr>
          <w:p w14:paraId="1C182B09"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respect/ voi respecta încadrarea finanțării în regula de minimis, conform prevederilor legislației Europene și naționale în vigoare, pentru proiectele care intră sub incidența normelor privind ajutoarele de stat (în afara sectorului agricol);</w:t>
            </w:r>
          </w:p>
        </w:tc>
        <w:tc>
          <w:tcPr>
            <w:tcW w:w="444" w:type="dxa"/>
            <w:vAlign w:val="center"/>
          </w:tcPr>
          <w:p w14:paraId="6637A96C"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592F5AEA" w14:textId="77777777" w:rsidTr="00C24F4A">
        <w:tc>
          <w:tcPr>
            <w:tcW w:w="805" w:type="dxa"/>
            <w:vAlign w:val="center"/>
          </w:tcPr>
          <w:p w14:paraId="3550963B" w14:textId="77777777" w:rsidR="00036687" w:rsidRPr="005E1538" w:rsidRDefault="00036687" w:rsidP="001269F1">
            <w:pPr>
              <w:spacing w:after="0"/>
              <w:jc w:val="both"/>
              <w:rPr>
                <w:rFonts w:ascii="Cambria" w:hAnsi="Cambria"/>
                <w:sz w:val="24"/>
              </w:rPr>
            </w:pPr>
          </w:p>
        </w:tc>
        <w:tc>
          <w:tcPr>
            <w:tcW w:w="7767" w:type="dxa"/>
            <w:vAlign w:val="center"/>
          </w:tcPr>
          <w:p w14:paraId="6FA0180B"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proiectul nu se supune regulii de minimis</w:t>
            </w:r>
          </w:p>
        </w:tc>
        <w:tc>
          <w:tcPr>
            <w:tcW w:w="444" w:type="dxa"/>
            <w:vAlign w:val="center"/>
          </w:tcPr>
          <w:p w14:paraId="6BC755B1"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7B1FFBCC" w14:textId="77777777" w:rsidTr="00C24F4A">
        <w:tc>
          <w:tcPr>
            <w:tcW w:w="805" w:type="dxa"/>
            <w:vAlign w:val="center"/>
          </w:tcPr>
          <w:p w14:paraId="07D09019" w14:textId="77777777" w:rsidR="00036687" w:rsidRPr="005E1538" w:rsidRDefault="00036687" w:rsidP="00036687">
            <w:pPr>
              <w:pStyle w:val="ListParagraph"/>
              <w:numPr>
                <w:ilvl w:val="0"/>
                <w:numId w:val="1"/>
              </w:numPr>
              <w:spacing w:after="0"/>
              <w:jc w:val="both"/>
              <w:rPr>
                <w:rFonts w:ascii="Cambria" w:hAnsi="Cambria"/>
                <w:sz w:val="24"/>
              </w:rPr>
            </w:pPr>
            <w:bookmarkStart w:id="0" w:name="_GoBack"/>
            <w:bookmarkEnd w:id="0"/>
          </w:p>
        </w:tc>
        <w:tc>
          <w:tcPr>
            <w:tcW w:w="7767" w:type="dxa"/>
            <w:vAlign w:val="center"/>
          </w:tcPr>
          <w:p w14:paraId="6734B3B8"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Declar pe propria răspundere că nu sunt în insolvență sau incapacitate de plată</w:t>
            </w:r>
          </w:p>
        </w:tc>
        <w:tc>
          <w:tcPr>
            <w:tcW w:w="444" w:type="dxa"/>
            <w:vAlign w:val="center"/>
          </w:tcPr>
          <w:p w14:paraId="6BDF933A"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2378A1AE" w14:textId="77777777" w:rsidTr="00C24F4A">
        <w:tc>
          <w:tcPr>
            <w:tcW w:w="805" w:type="dxa"/>
            <w:vAlign w:val="center"/>
          </w:tcPr>
          <w:p w14:paraId="150BB853" w14:textId="77777777" w:rsidR="00036687" w:rsidRPr="005E1538" w:rsidRDefault="00036687" w:rsidP="00036687">
            <w:pPr>
              <w:pStyle w:val="ListParagraph"/>
              <w:numPr>
                <w:ilvl w:val="0"/>
                <w:numId w:val="1"/>
              </w:numPr>
              <w:spacing w:after="0"/>
              <w:jc w:val="both"/>
              <w:rPr>
                <w:rFonts w:ascii="Cambria" w:hAnsi="Cambria"/>
                <w:sz w:val="24"/>
              </w:rPr>
            </w:pPr>
          </w:p>
        </w:tc>
        <w:tc>
          <w:tcPr>
            <w:tcW w:w="8211" w:type="dxa"/>
            <w:gridSpan w:val="2"/>
            <w:vAlign w:val="center"/>
          </w:tcPr>
          <w:p w14:paraId="7DAAFB53"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t>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w:t>
            </w:r>
          </w:p>
        </w:tc>
      </w:tr>
      <w:tr w:rsidR="00036687" w:rsidRPr="005E1538" w14:paraId="12DEB9D7" w14:textId="77777777" w:rsidTr="00C24F4A">
        <w:tc>
          <w:tcPr>
            <w:tcW w:w="805" w:type="dxa"/>
            <w:vAlign w:val="center"/>
          </w:tcPr>
          <w:p w14:paraId="65DF53DF" w14:textId="77777777" w:rsidR="00036687" w:rsidRPr="005E1538" w:rsidRDefault="00036687" w:rsidP="001269F1">
            <w:pPr>
              <w:spacing w:after="0"/>
              <w:jc w:val="both"/>
              <w:rPr>
                <w:rFonts w:ascii="Cambria" w:hAnsi="Cambria"/>
                <w:sz w:val="24"/>
              </w:rPr>
            </w:pPr>
          </w:p>
        </w:tc>
        <w:tc>
          <w:tcPr>
            <w:tcW w:w="7767" w:type="dxa"/>
            <w:vAlign w:val="center"/>
          </w:tcPr>
          <w:p w14:paraId="43A16CAD"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DA</w:t>
            </w:r>
          </w:p>
        </w:tc>
        <w:tc>
          <w:tcPr>
            <w:tcW w:w="444" w:type="dxa"/>
          </w:tcPr>
          <w:p w14:paraId="22D2FA72"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r w:rsidR="00036687" w:rsidRPr="005E1538" w14:paraId="785DF23B" w14:textId="77777777" w:rsidTr="00C24F4A">
        <w:tc>
          <w:tcPr>
            <w:tcW w:w="805" w:type="dxa"/>
            <w:vAlign w:val="center"/>
          </w:tcPr>
          <w:p w14:paraId="058C1918" w14:textId="77777777" w:rsidR="00036687" w:rsidRPr="005E1538" w:rsidRDefault="00036687" w:rsidP="001269F1">
            <w:pPr>
              <w:spacing w:after="0"/>
              <w:jc w:val="both"/>
              <w:rPr>
                <w:rFonts w:ascii="Cambria" w:hAnsi="Cambria"/>
                <w:sz w:val="24"/>
              </w:rPr>
            </w:pPr>
          </w:p>
        </w:tc>
        <w:tc>
          <w:tcPr>
            <w:tcW w:w="7767" w:type="dxa"/>
            <w:vAlign w:val="center"/>
          </w:tcPr>
          <w:p w14:paraId="6AAB52BB" w14:textId="77777777" w:rsidR="00036687" w:rsidRPr="005E1538" w:rsidRDefault="00036687" w:rsidP="001269F1">
            <w:pPr>
              <w:spacing w:after="0"/>
              <w:ind w:left="720"/>
              <w:contextualSpacing/>
              <w:jc w:val="both"/>
              <w:rPr>
                <w:rFonts w:ascii="Cambria" w:hAnsi="Cambria"/>
                <w:sz w:val="24"/>
              </w:rPr>
            </w:pPr>
            <w:r w:rsidRPr="005E1538">
              <w:rPr>
                <w:rFonts w:ascii="Cambria" w:hAnsi="Cambria"/>
                <w:sz w:val="24"/>
              </w:rPr>
              <w:t>NU</w:t>
            </w:r>
          </w:p>
        </w:tc>
        <w:tc>
          <w:tcPr>
            <w:tcW w:w="444" w:type="dxa"/>
          </w:tcPr>
          <w:p w14:paraId="4991C5CC" w14:textId="77777777" w:rsidR="00036687" w:rsidRPr="005E1538" w:rsidRDefault="00036687" w:rsidP="001269F1">
            <w:pPr>
              <w:spacing w:after="0"/>
              <w:contextualSpacing/>
              <w:jc w:val="both"/>
              <w:rPr>
                <w:rFonts w:ascii="Cambria" w:hAnsi="Cambria"/>
                <w:sz w:val="24"/>
              </w:rPr>
            </w:pPr>
            <w:r w:rsidRPr="005E1538">
              <w:rPr>
                <w:rFonts w:ascii="Cambria" w:hAnsi="Cambria"/>
                <w:sz w:val="24"/>
              </w:rPr>
              <w:sym w:font="Wingdings" w:char="F06F"/>
            </w:r>
          </w:p>
        </w:tc>
      </w:tr>
    </w:tbl>
    <w:p w14:paraId="1A576861" w14:textId="344B4E6E" w:rsidR="00036687" w:rsidRPr="005E1538" w:rsidRDefault="00036687" w:rsidP="00477302">
      <w:pPr>
        <w:rPr>
          <w:rFonts w:ascii="Cambria" w:hAnsi="Cambria"/>
          <w:sz w:val="24"/>
        </w:rPr>
      </w:pPr>
    </w:p>
    <w:p w14:paraId="264C1739" w14:textId="73378737" w:rsidR="00036687" w:rsidRPr="005E1538" w:rsidRDefault="00036687" w:rsidP="00036687">
      <w:pPr>
        <w:spacing w:before="120" w:after="120"/>
        <w:contextualSpacing/>
        <w:jc w:val="both"/>
        <w:rPr>
          <w:rFonts w:ascii="Cambria" w:hAnsi="Cambria"/>
          <w:sz w:val="24"/>
        </w:rPr>
      </w:pPr>
      <w:r w:rsidRPr="005E1538">
        <w:rPr>
          <w:rFonts w:ascii="Cambria" w:hAnsi="Cambria"/>
          <w:sz w:val="24"/>
        </w:rPr>
        <w:t xml:space="preserve">Semnătura reprezentantului legal </w:t>
      </w:r>
    </w:p>
    <w:p w14:paraId="5023B235" w14:textId="77777777" w:rsidR="00036687" w:rsidRPr="005E1538" w:rsidRDefault="00036687" w:rsidP="00036687">
      <w:pPr>
        <w:spacing w:before="120" w:after="120"/>
        <w:contextualSpacing/>
        <w:jc w:val="both"/>
        <w:rPr>
          <w:rFonts w:ascii="Cambria" w:hAnsi="Cambria"/>
          <w:sz w:val="24"/>
        </w:rPr>
      </w:pPr>
    </w:p>
    <w:p w14:paraId="0478868E" w14:textId="77777777" w:rsidR="009D1ED4" w:rsidRDefault="00036687" w:rsidP="00036687">
      <w:pPr>
        <w:spacing w:before="120" w:after="120"/>
        <w:contextualSpacing/>
        <w:jc w:val="both"/>
      </w:pPr>
      <w:r w:rsidRPr="005E1538">
        <w:rPr>
          <w:rFonts w:ascii="Cambria" w:hAnsi="Cambria"/>
          <w:sz w:val="24"/>
        </w:rPr>
        <w:t>Data:</w:t>
      </w:r>
      <w:r w:rsidRPr="005E1538">
        <w:rPr>
          <w:rFonts w:ascii="Cambria" w:hAnsi="Cambria"/>
          <w:b/>
          <w:sz w:val="24"/>
        </w:rPr>
        <w:t xml:space="preserve"> </w:t>
      </w:r>
      <w:r w:rsidRPr="005E1538">
        <w:rPr>
          <w:rFonts w:ascii="Cambria" w:hAnsi="Cambria"/>
          <w:bCs/>
          <w:sz w:val="24"/>
        </w:rPr>
        <w:t>.......................</w:t>
      </w:r>
    </w:p>
    <w:sectPr w:rsidR="009D1ED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EF037" w16cid:durableId="222F62B5"/>
  <w16cid:commentId w16cid:paraId="45A86A31" w16cid:durableId="222F62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0F77"/>
    <w:multiLevelType w:val="hybridMultilevel"/>
    <w:tmpl w:val="DF2AD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87"/>
    <w:rsid w:val="00036687"/>
    <w:rsid w:val="000E410E"/>
    <w:rsid w:val="003C693D"/>
    <w:rsid w:val="00477302"/>
    <w:rsid w:val="004D688E"/>
    <w:rsid w:val="00591DB1"/>
    <w:rsid w:val="00887004"/>
    <w:rsid w:val="009D1ED4"/>
    <w:rsid w:val="00C24F4A"/>
    <w:rsid w:val="00F70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953D"/>
  <w15:chartTrackingRefBased/>
  <w15:docId w15:val="{459A42A4-2C05-4533-BE15-DFDC4424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8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36687"/>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36687"/>
    <w:rPr>
      <w:rFonts w:ascii="Calibri" w:eastAsia="Calibri" w:hAnsi="Calibri" w:cs="Times New Roman"/>
      <w:lang w:val="ro-RO"/>
    </w:rPr>
  </w:style>
  <w:style w:type="table" w:styleId="TableGrid">
    <w:name w:val="Table Grid"/>
    <w:basedOn w:val="TableNormal"/>
    <w:uiPriority w:val="59"/>
    <w:rsid w:val="0003668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7004"/>
    <w:rPr>
      <w:sz w:val="16"/>
      <w:szCs w:val="16"/>
    </w:rPr>
  </w:style>
  <w:style w:type="paragraph" w:styleId="CommentText">
    <w:name w:val="annotation text"/>
    <w:basedOn w:val="Normal"/>
    <w:link w:val="CommentTextChar"/>
    <w:uiPriority w:val="99"/>
    <w:semiHidden/>
    <w:unhideWhenUsed/>
    <w:rsid w:val="00887004"/>
    <w:pPr>
      <w:spacing w:line="240" w:lineRule="auto"/>
    </w:pPr>
    <w:rPr>
      <w:sz w:val="20"/>
      <w:szCs w:val="20"/>
    </w:rPr>
  </w:style>
  <w:style w:type="character" w:customStyle="1" w:styleId="CommentTextChar">
    <w:name w:val="Comment Text Char"/>
    <w:basedOn w:val="DefaultParagraphFont"/>
    <w:link w:val="CommentText"/>
    <w:uiPriority w:val="99"/>
    <w:semiHidden/>
    <w:rsid w:val="00887004"/>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87004"/>
    <w:rPr>
      <w:b/>
      <w:bCs/>
    </w:rPr>
  </w:style>
  <w:style w:type="character" w:customStyle="1" w:styleId="CommentSubjectChar">
    <w:name w:val="Comment Subject Char"/>
    <w:basedOn w:val="CommentTextChar"/>
    <w:link w:val="CommentSubject"/>
    <w:uiPriority w:val="99"/>
    <w:semiHidden/>
    <w:rsid w:val="00887004"/>
    <w:rPr>
      <w:rFonts w:ascii="Calibri" w:eastAsia="Calibri" w:hAnsi="Calibri" w:cs="Times New Roman"/>
      <w:b/>
      <w:bCs/>
      <w:sz w:val="20"/>
      <w:szCs w:val="20"/>
      <w:lang w:val="ro-RO"/>
    </w:rPr>
  </w:style>
  <w:style w:type="paragraph" w:styleId="BalloonText">
    <w:name w:val="Balloon Text"/>
    <w:basedOn w:val="Normal"/>
    <w:link w:val="BalloonTextChar"/>
    <w:uiPriority w:val="99"/>
    <w:semiHidden/>
    <w:unhideWhenUsed/>
    <w:rsid w:val="00887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04"/>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964</Words>
  <Characters>5592</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Anca ILIE</cp:lastModifiedBy>
  <cp:revision>5</cp:revision>
  <dcterms:created xsi:type="dcterms:W3CDTF">2020-04-01T16:02:00Z</dcterms:created>
  <dcterms:modified xsi:type="dcterms:W3CDTF">2020-05-12T11:30:00Z</dcterms:modified>
</cp:coreProperties>
</file>