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Layout w:type="fixed"/>
        <w:tblLook w:val="04A0" w:firstRow="1" w:lastRow="0" w:firstColumn="1" w:lastColumn="0" w:noHBand="0" w:noVBand="1"/>
      </w:tblPr>
      <w:tblGrid>
        <w:gridCol w:w="2788"/>
        <w:gridCol w:w="4344"/>
        <w:gridCol w:w="2218"/>
      </w:tblGrid>
      <w:tr w:rsidR="00872164" w:rsidRPr="001C04B8" w:rsidTr="00FC2B0E">
        <w:trPr>
          <w:trHeight w:val="377"/>
          <w:jc w:val="center"/>
        </w:trPr>
        <w:tc>
          <w:tcPr>
            <w:tcW w:w="1491" w:type="pct"/>
            <w:shd w:val="clear" w:color="auto" w:fill="2E74B5" w:themeFill="accent1" w:themeFillShade="BF"/>
            <w:vAlign w:val="center"/>
          </w:tcPr>
          <w:p w:rsidR="00872164" w:rsidRPr="00A62821" w:rsidRDefault="00872164" w:rsidP="00FC2B0E">
            <w:pPr>
              <w:spacing w:line="276" w:lineRule="auto"/>
              <w:rPr>
                <w:b/>
                <w:color w:val="FFFFFF" w:themeColor="background1"/>
                <w:szCs w:val="22"/>
              </w:rPr>
            </w:pPr>
            <w:r w:rsidRPr="00A62821">
              <w:rPr>
                <w:b/>
                <w:color w:val="FFFFFF" w:themeColor="background1"/>
                <w:szCs w:val="22"/>
              </w:rPr>
              <w:t>Denumirea măsurii</w:t>
            </w:r>
          </w:p>
        </w:tc>
        <w:tc>
          <w:tcPr>
            <w:tcW w:w="3509" w:type="pct"/>
            <w:gridSpan w:val="2"/>
            <w:shd w:val="clear" w:color="auto" w:fill="2E74B5" w:themeFill="accent1" w:themeFillShade="BF"/>
            <w:vAlign w:val="center"/>
          </w:tcPr>
          <w:p w:rsidR="00872164" w:rsidRPr="00A62821" w:rsidRDefault="00872164" w:rsidP="00FC2B0E">
            <w:pPr>
              <w:spacing w:line="276" w:lineRule="auto"/>
              <w:rPr>
                <w:b/>
                <w:color w:val="FFFFFF" w:themeColor="background1"/>
                <w:szCs w:val="22"/>
              </w:rPr>
            </w:pPr>
            <w:r w:rsidRPr="00A62821">
              <w:rPr>
                <w:b/>
                <w:color w:val="FFFFFF" w:themeColor="background1"/>
                <w:szCs w:val="22"/>
              </w:rPr>
              <w:t>Valorificarea patrimoniului local și consolidarea identității locale</w:t>
            </w:r>
          </w:p>
        </w:tc>
      </w:tr>
      <w:tr w:rsidR="00872164" w:rsidRPr="001C04B8" w:rsidTr="00FC2B0E">
        <w:trPr>
          <w:trHeight w:val="249"/>
          <w:jc w:val="center"/>
        </w:trPr>
        <w:tc>
          <w:tcPr>
            <w:tcW w:w="1491" w:type="pct"/>
            <w:vAlign w:val="center"/>
          </w:tcPr>
          <w:p w:rsidR="00872164" w:rsidRPr="001C04B8" w:rsidRDefault="00872164" w:rsidP="00FC2B0E">
            <w:pPr>
              <w:spacing w:line="276" w:lineRule="auto"/>
              <w:ind w:left="-197" w:firstLine="197"/>
              <w:rPr>
                <w:b/>
                <w:color w:val="000000" w:themeColor="text1"/>
                <w:szCs w:val="22"/>
              </w:rPr>
            </w:pPr>
            <w:r w:rsidRPr="001C04B8">
              <w:rPr>
                <w:b/>
                <w:color w:val="000000" w:themeColor="text1"/>
                <w:szCs w:val="22"/>
              </w:rPr>
              <w:t>Codul măsurii</w:t>
            </w:r>
          </w:p>
        </w:tc>
        <w:tc>
          <w:tcPr>
            <w:tcW w:w="3509" w:type="pct"/>
            <w:gridSpan w:val="2"/>
            <w:vAlign w:val="center"/>
          </w:tcPr>
          <w:p w:rsidR="00872164" w:rsidRPr="001C04B8" w:rsidRDefault="00872164" w:rsidP="00FC2B0E">
            <w:pPr>
              <w:spacing w:line="276" w:lineRule="auto"/>
              <w:rPr>
                <w:b/>
                <w:szCs w:val="22"/>
              </w:rPr>
            </w:pPr>
            <w:r w:rsidRPr="001C04B8">
              <w:rPr>
                <w:b/>
                <w:szCs w:val="22"/>
              </w:rPr>
              <w:t>Măsura  M2/6B</w:t>
            </w:r>
          </w:p>
        </w:tc>
      </w:tr>
      <w:tr w:rsidR="00872164" w:rsidRPr="001C04B8" w:rsidTr="00FC2B0E">
        <w:trPr>
          <w:trHeight w:val="273"/>
          <w:jc w:val="center"/>
        </w:trPr>
        <w:tc>
          <w:tcPr>
            <w:tcW w:w="1491" w:type="pct"/>
            <w:vAlign w:val="center"/>
          </w:tcPr>
          <w:p w:rsidR="00872164" w:rsidRPr="001C04B8" w:rsidRDefault="00872164" w:rsidP="00FC2B0E">
            <w:pPr>
              <w:spacing w:line="276" w:lineRule="auto"/>
              <w:rPr>
                <w:b/>
                <w:color w:val="000000" w:themeColor="text1"/>
                <w:szCs w:val="22"/>
              </w:rPr>
            </w:pPr>
            <w:r w:rsidRPr="001C04B8">
              <w:rPr>
                <w:b/>
                <w:color w:val="000000" w:themeColor="text1"/>
                <w:szCs w:val="22"/>
              </w:rPr>
              <w:t>Tipul măsurii</w:t>
            </w:r>
          </w:p>
        </w:tc>
        <w:tc>
          <w:tcPr>
            <w:tcW w:w="3509" w:type="pct"/>
            <w:gridSpan w:val="2"/>
            <w:vAlign w:val="center"/>
          </w:tcPr>
          <w:p w:rsidR="00872164" w:rsidRPr="001C04B8" w:rsidRDefault="00872164" w:rsidP="00FC2B0E">
            <w:pPr>
              <w:pStyle w:val="Default"/>
              <w:spacing w:line="276" w:lineRule="auto"/>
              <w:rPr>
                <w:rFonts w:ascii="Trebuchet MS" w:hAnsi="Trebuchet MS"/>
                <w:color w:val="auto"/>
                <w:sz w:val="22"/>
                <w:szCs w:val="22"/>
              </w:rPr>
            </w:pPr>
            <w:r w:rsidRPr="001C04B8">
              <w:rPr>
                <w:rFonts w:ascii="Trebuchet MS" w:hAnsi="Trebuchet MS"/>
                <w:color w:val="auto"/>
                <w:sz w:val="22"/>
                <w:szCs w:val="22"/>
              </w:rPr>
              <w:sym w:font="Wingdings" w:char="F078"/>
            </w:r>
            <w:r w:rsidRPr="001C04B8">
              <w:rPr>
                <w:rFonts w:ascii="Trebuchet MS" w:hAnsi="Trebuchet MS"/>
                <w:color w:val="auto"/>
                <w:sz w:val="22"/>
                <w:szCs w:val="22"/>
              </w:rPr>
              <w:t xml:space="preserve"> </w:t>
            </w:r>
            <w:r w:rsidRPr="001C04B8">
              <w:rPr>
                <w:rFonts w:ascii="Trebuchet MS" w:hAnsi="Trebuchet MS"/>
                <w:b/>
                <w:color w:val="auto"/>
                <w:sz w:val="22"/>
                <w:szCs w:val="22"/>
              </w:rPr>
              <w:t>INVESTIȚII</w:t>
            </w:r>
            <w:r w:rsidRPr="001C04B8">
              <w:rPr>
                <w:rFonts w:ascii="Trebuchet MS" w:hAnsi="Trebuchet MS"/>
                <w:color w:val="auto"/>
                <w:sz w:val="22"/>
                <w:szCs w:val="22"/>
              </w:rPr>
              <w:t xml:space="preserve"> </w:t>
            </w:r>
          </w:p>
          <w:p w:rsidR="00872164" w:rsidRPr="001C04B8" w:rsidRDefault="00872164" w:rsidP="00FC2B0E">
            <w:pPr>
              <w:pStyle w:val="Default"/>
              <w:spacing w:line="276" w:lineRule="auto"/>
              <w:rPr>
                <w:rFonts w:ascii="Trebuchet MS" w:hAnsi="Trebuchet MS"/>
                <w:color w:val="auto"/>
                <w:sz w:val="22"/>
                <w:szCs w:val="22"/>
              </w:rPr>
            </w:pPr>
            <w:r w:rsidRPr="001C04B8">
              <w:rPr>
                <w:rFonts w:ascii="Trebuchet MS" w:hAnsi="Trebuchet MS"/>
                <w:color w:val="auto"/>
                <w:sz w:val="22"/>
                <w:szCs w:val="22"/>
              </w:rPr>
              <w:sym w:font="Wingdings" w:char="F078"/>
            </w:r>
            <w:r w:rsidRPr="001C04B8">
              <w:rPr>
                <w:rFonts w:ascii="Trebuchet MS" w:hAnsi="Trebuchet MS"/>
                <w:color w:val="auto"/>
                <w:sz w:val="22"/>
                <w:szCs w:val="22"/>
              </w:rPr>
              <w:t xml:space="preserve"> </w:t>
            </w:r>
            <w:r w:rsidRPr="001C04B8">
              <w:rPr>
                <w:rFonts w:ascii="Trebuchet MS" w:hAnsi="Trebuchet MS"/>
                <w:b/>
                <w:color w:val="auto"/>
                <w:sz w:val="22"/>
                <w:szCs w:val="22"/>
              </w:rPr>
              <w:t>SERVICII</w:t>
            </w:r>
            <w:r w:rsidRPr="001C04B8">
              <w:rPr>
                <w:rFonts w:ascii="Trebuchet MS" w:hAnsi="Trebuchet MS"/>
                <w:color w:val="auto"/>
                <w:sz w:val="22"/>
                <w:szCs w:val="22"/>
              </w:rPr>
              <w:t xml:space="preserve"> </w:t>
            </w:r>
          </w:p>
          <w:p w:rsidR="00872164" w:rsidRPr="001C04B8" w:rsidRDefault="00872164" w:rsidP="00FC2B0E">
            <w:pPr>
              <w:pStyle w:val="ListParagraph"/>
              <w:spacing w:line="276" w:lineRule="auto"/>
              <w:ind w:left="0"/>
              <w:rPr>
                <w:szCs w:val="22"/>
              </w:rPr>
            </w:pPr>
            <w:r w:rsidRPr="001C04B8">
              <w:rPr>
                <w:szCs w:val="22"/>
              </w:rPr>
              <w:sym w:font="Wingdings" w:char="F0A8"/>
            </w:r>
            <w:r w:rsidRPr="001C04B8">
              <w:rPr>
                <w:szCs w:val="22"/>
              </w:rPr>
              <w:t xml:space="preserve"> </w:t>
            </w:r>
            <w:r w:rsidRPr="001C04B8">
              <w:rPr>
                <w:b/>
                <w:szCs w:val="22"/>
              </w:rPr>
              <w:t>SPRIJIN FORFETAR</w:t>
            </w:r>
            <w:r w:rsidRPr="001C04B8">
              <w:rPr>
                <w:szCs w:val="22"/>
              </w:rPr>
              <w:t xml:space="preserve"> </w:t>
            </w:r>
          </w:p>
        </w:tc>
      </w:tr>
      <w:tr w:rsidR="00872164" w:rsidRPr="001C04B8" w:rsidTr="00FC2B0E">
        <w:trPr>
          <w:trHeight w:val="394"/>
          <w:jc w:val="center"/>
        </w:trPr>
        <w:tc>
          <w:tcPr>
            <w:tcW w:w="5000" w:type="pct"/>
            <w:gridSpan w:val="3"/>
            <w:vAlign w:val="center"/>
          </w:tcPr>
          <w:p w:rsidR="00872164" w:rsidRPr="001C04B8" w:rsidRDefault="00872164" w:rsidP="00872164">
            <w:pPr>
              <w:pStyle w:val="ListParagraph"/>
              <w:numPr>
                <w:ilvl w:val="0"/>
                <w:numId w:val="3"/>
              </w:numPr>
              <w:spacing w:line="276" w:lineRule="auto"/>
              <w:rPr>
                <w:b/>
                <w:szCs w:val="22"/>
              </w:rPr>
            </w:pPr>
            <w:r w:rsidRPr="001C04B8">
              <w:rPr>
                <w:b/>
                <w:szCs w:val="22"/>
              </w:rPr>
              <w:t>Descrierea generală a măsurii</w:t>
            </w:r>
          </w:p>
          <w:p w:rsidR="00872164" w:rsidRPr="001C04B8" w:rsidRDefault="00872164" w:rsidP="00FC2B0E">
            <w:pPr>
              <w:spacing w:line="276" w:lineRule="auto"/>
              <w:rPr>
                <w:szCs w:val="22"/>
              </w:rPr>
            </w:pPr>
            <w:r w:rsidRPr="001C04B8">
              <w:rPr>
                <w:b/>
                <w:szCs w:val="22"/>
              </w:rPr>
              <w:t>Obiectivul</w:t>
            </w:r>
            <w:r w:rsidRPr="001C04B8">
              <w:rPr>
                <w:szCs w:val="22"/>
              </w:rPr>
              <w:t xml:space="preserve"> intervenției este dezvoltarea unor programe educative, recreative, sportive, eco</w:t>
            </w:r>
            <w:r>
              <w:rPr>
                <w:szCs w:val="22"/>
              </w:rPr>
              <w:t>-</w:t>
            </w:r>
            <w:r w:rsidRPr="001C04B8">
              <w:rPr>
                <w:szCs w:val="22"/>
              </w:rPr>
              <w:t>turistice, și altele care să stea la baza promovării patrimoniul cultural și natural local, ceea ce derivă din faptul că satele din teritoriul acoperit de parteneriatul GAL Someș Transilvan reprezintă importante centre culturale, adăpostind un bogat patrimoniu şi un mod de viață bazat pe valori tradiționale. Acțiunile sprijinite în cadrul acestei măsuri vor conduce la păstrarea și conservarea patrimoniului local și pot juca un rol vital în regenerarea socio-economică a satelor, precum și crearea unor comunități sigure, stabile și sustenabile.</w:t>
            </w:r>
          </w:p>
          <w:p w:rsidR="00872164" w:rsidRPr="001C04B8" w:rsidRDefault="00872164" w:rsidP="00FC2B0E">
            <w:pPr>
              <w:spacing w:line="276" w:lineRule="auto"/>
              <w:rPr>
                <w:szCs w:val="22"/>
              </w:rPr>
            </w:pPr>
            <w:r w:rsidRPr="001C04B8">
              <w:rPr>
                <w:szCs w:val="22"/>
              </w:rPr>
              <w:t xml:space="preserve">Deoarece conservarea, restaurarea și întreținerea acestora constituie doar o etapă de inițiere a procesului de valorificare, măsura are </w:t>
            </w:r>
            <w:r w:rsidRPr="001C04B8">
              <w:rPr>
                <w:b/>
                <w:szCs w:val="22"/>
              </w:rPr>
              <w:t xml:space="preserve">scopul </w:t>
            </w:r>
            <w:r w:rsidRPr="001C04B8">
              <w:rPr>
                <w:szCs w:val="22"/>
              </w:rPr>
              <w:t>de a sprijini asigurarea unei valorificări eficiente și benefice comunităților locale, fiind necesară stimularea unor activități creative, inovative de utilizare și punere în valoare a elementelor de patrimoniu din teritoriu. Dezvoltarea unor programe educative, recreative, sportive, eco</w:t>
            </w:r>
            <w:r>
              <w:rPr>
                <w:szCs w:val="22"/>
              </w:rPr>
              <w:t>-</w:t>
            </w:r>
            <w:r w:rsidRPr="001C04B8">
              <w:rPr>
                <w:szCs w:val="22"/>
              </w:rPr>
              <w:t>turistice, etc. care au la bază promovarea patrimoniul cultural și natural local, constituie o oportunitate importantă pentru comunitățile locale în sensul creșterii atractivității zonei, a atragerii turiștilor, creării de valoare adăugată pentru produsele autohtone, respectiv conștientizarea populației cu privire la importanța protecției mediului.</w:t>
            </w:r>
          </w:p>
          <w:p w:rsidR="00872164" w:rsidRPr="001C04B8" w:rsidRDefault="00872164" w:rsidP="00FC2B0E">
            <w:pPr>
              <w:spacing w:line="276" w:lineRule="auto"/>
              <w:rPr>
                <w:szCs w:val="22"/>
              </w:rPr>
            </w:pPr>
            <w:r w:rsidRPr="001C04B8">
              <w:rPr>
                <w:szCs w:val="22"/>
              </w:rPr>
              <w:t>Prin acțiuni inovative de punere în valoare a patrimoniului local, măsura va contribui la creşterea atractivității zonei, atât pentru populația rurală cât și pentru turiști. O mai bună recunoaștere și protecţie a moştenirii culturale și naturale ar duce la intensificarea gradului de identificare al populației rurale cu zonele în care trăiesc și a dorinței acestora de a rămâne în spațiul rural, diminuând astfel dorința de a emigra către zonele urbane.</w:t>
            </w:r>
          </w:p>
        </w:tc>
      </w:tr>
      <w:tr w:rsidR="00872164" w:rsidRPr="001C04B8" w:rsidTr="00FC2B0E">
        <w:trPr>
          <w:trHeight w:val="350"/>
          <w:jc w:val="center"/>
        </w:trPr>
        <w:tc>
          <w:tcPr>
            <w:tcW w:w="1491" w:type="pct"/>
            <w:vAlign w:val="center"/>
          </w:tcPr>
          <w:p w:rsidR="00872164" w:rsidRPr="001C04B8" w:rsidRDefault="00872164" w:rsidP="00872164">
            <w:pPr>
              <w:pStyle w:val="ListParagraph"/>
              <w:numPr>
                <w:ilvl w:val="0"/>
                <w:numId w:val="2"/>
              </w:numPr>
              <w:spacing w:line="276" w:lineRule="auto"/>
              <w:ind w:left="510" w:hanging="510"/>
              <w:jc w:val="left"/>
              <w:rPr>
                <w:b/>
                <w:color w:val="000000" w:themeColor="text1"/>
                <w:szCs w:val="22"/>
              </w:rPr>
            </w:pPr>
            <w:r w:rsidRPr="001C04B8">
              <w:rPr>
                <w:b/>
                <w:color w:val="000000" w:themeColor="text1"/>
                <w:szCs w:val="22"/>
              </w:rPr>
              <w:t>Justificare și corelare cu analiza SWOT</w:t>
            </w:r>
          </w:p>
        </w:tc>
        <w:tc>
          <w:tcPr>
            <w:tcW w:w="3509" w:type="pct"/>
            <w:gridSpan w:val="2"/>
            <w:vAlign w:val="center"/>
          </w:tcPr>
          <w:p w:rsidR="00872164" w:rsidRPr="001C04B8" w:rsidRDefault="00872164" w:rsidP="00FC2B0E">
            <w:pPr>
              <w:spacing w:line="276" w:lineRule="auto"/>
              <w:rPr>
                <w:szCs w:val="22"/>
              </w:rPr>
            </w:pPr>
            <w:r w:rsidRPr="001C04B8">
              <w:rPr>
                <w:szCs w:val="22"/>
              </w:rPr>
              <w:t>În cadrul analizei SWOT s-a identificat un patrimoniul bogat existent în teritoriu (arii naturale protejate, situri Natura 2000, zone eco-turistice, muzee, castele, conace, case memoriale, biserici și obiective religioase vechi, etc.), o societate civilă specializată în domeniile protecției mediului, conservarea patrimoniului cultural, dezvoltare comunitară și conservarea activităților meșteșugărești, însă în ciuda acestor puncte tari, punerea în valoare a patrimoniului este extrem de slabă, iar abordarea integrată între elementele esențiale ale patrimoniului lipsește cu desăvârșire. Cu titlu exemplificativ amintim câteva dintre moștenirile reprezentative ale teritoriului: Ansamblul Castelului Bánffy din Bonțida și cel din Răscruci, Castelul grofului Teleki G</w:t>
            </w:r>
            <w:r>
              <w:rPr>
                <w:szCs w:val="22"/>
              </w:rPr>
              <w:t>é</w:t>
            </w:r>
            <w:r w:rsidRPr="001C04B8">
              <w:rPr>
                <w:szCs w:val="22"/>
              </w:rPr>
              <w:t>za din Jucu, o serie de biserici de lemn din localitățile Pruneni, Ghirolt, Apahida,</w:t>
            </w:r>
            <w:r>
              <w:rPr>
                <w:szCs w:val="22"/>
              </w:rPr>
              <w:t xml:space="preserve"> </w:t>
            </w:r>
            <w:r w:rsidRPr="001C04B8">
              <w:rPr>
                <w:szCs w:val="22"/>
              </w:rPr>
              <w:t>Tioltur etc; Muzeul Etnografic „Kall</w:t>
            </w:r>
            <w:r>
              <w:rPr>
                <w:szCs w:val="22"/>
              </w:rPr>
              <w:t>ós</w:t>
            </w:r>
            <w:r w:rsidRPr="001C04B8">
              <w:rPr>
                <w:szCs w:val="22"/>
              </w:rPr>
              <w:t xml:space="preserve"> Zolt</w:t>
            </w:r>
            <w:r>
              <w:rPr>
                <w:szCs w:val="22"/>
              </w:rPr>
              <w:t>á</w:t>
            </w:r>
            <w:r w:rsidRPr="001C04B8">
              <w:rPr>
                <w:szCs w:val="22"/>
              </w:rPr>
              <w:t xml:space="preserve">n” din Răscruci, Muzeul de Etnoarheologie din Iclod, Muzeul </w:t>
            </w:r>
            <w:r w:rsidRPr="001C04B8">
              <w:rPr>
                <w:szCs w:val="22"/>
              </w:rPr>
              <w:lastRenderedPageBreak/>
              <w:t>Satului din satul Chidea; Monumentul comemorativ al răscoalei din 1438 din Bobâlna; meșteșuguri specifice zonei: Olărit-Iclod, Cioplitură în piatră – Corneşti, Atelier de țesut la Apahida, Cusut porturi populare la Livada, Atelier de cusut; evenimente culturale de mare importanță cu renume internațional: Electric Castle, Tiff, Zilele Sicului, etc.</w:t>
            </w:r>
          </w:p>
          <w:p w:rsidR="00872164" w:rsidRPr="001C04B8" w:rsidRDefault="00872164" w:rsidP="00FC2B0E">
            <w:pPr>
              <w:spacing w:line="276" w:lineRule="auto"/>
              <w:rPr>
                <w:szCs w:val="22"/>
              </w:rPr>
            </w:pPr>
            <w:r w:rsidRPr="001C04B8">
              <w:rPr>
                <w:szCs w:val="22"/>
              </w:rPr>
              <w:t>Totodată există riscul extinderii zonei metropolitane care ar conduce la pierderea specificului rural și a identității teritoriului.</w:t>
            </w:r>
          </w:p>
          <w:p w:rsidR="00872164" w:rsidRPr="001C04B8" w:rsidRDefault="00872164" w:rsidP="00FC2B0E">
            <w:pPr>
              <w:spacing w:line="276" w:lineRule="auto"/>
              <w:rPr>
                <w:szCs w:val="22"/>
              </w:rPr>
            </w:pPr>
            <w:r w:rsidRPr="001C04B8">
              <w:rPr>
                <w:szCs w:val="22"/>
              </w:rPr>
              <w:t>Sprijinirea valorificării patrimoniului local și a tradițiilor are drept scop stimularea activităţilor de turism rural, dezvoltarea mărcilor locale, precum si menținerea tradițiilor si a moştenirii spirituale contribuind astfel la atractivitatea zonei.</w:t>
            </w:r>
            <w:r>
              <w:rPr>
                <w:szCs w:val="22"/>
              </w:rPr>
              <w:t xml:space="preserve"> </w:t>
            </w:r>
            <w:r w:rsidRPr="001C04B8">
              <w:rPr>
                <w:szCs w:val="22"/>
              </w:rPr>
              <w:t>Creșterea atractivității zonei, poate conduce la creşterea numărului de persoane ce doresc să se stabilească/să rămână în teritoriu, dar şi a numărului de întreprinderi noi înființate. Dacă patrimoniul local este asociat unei imagini pozitive a zonei, acesta poate fi folosit în cadrul strategiilor de marketing la nivel local.</w:t>
            </w:r>
          </w:p>
          <w:p w:rsidR="00872164" w:rsidRPr="001C04B8" w:rsidRDefault="00872164" w:rsidP="00FC2B0E">
            <w:pPr>
              <w:spacing w:line="276" w:lineRule="auto"/>
              <w:rPr>
                <w:szCs w:val="22"/>
              </w:rPr>
            </w:pPr>
            <w:r w:rsidRPr="001C04B8">
              <w:rPr>
                <w:szCs w:val="22"/>
              </w:rPr>
              <w:t>Prin valorificarea patrimoniului din teritoriu ne asigurăm nu doar de continuitatea identităților locale, dar putem contribui cu adevărat la folosirea durabilă a resurselor pentru dezvoltare, dar şi pentru o economie locală diversificată.</w:t>
            </w:r>
          </w:p>
          <w:p w:rsidR="00872164" w:rsidRPr="001C04B8" w:rsidRDefault="00872164" w:rsidP="00FC2B0E">
            <w:pPr>
              <w:spacing w:line="276" w:lineRule="auto"/>
              <w:rPr>
                <w:szCs w:val="22"/>
              </w:rPr>
            </w:pPr>
            <w:r w:rsidRPr="001C04B8">
              <w:rPr>
                <w:szCs w:val="22"/>
              </w:rPr>
              <w:t>Aceste acțiuni pot genera și efecte economice în teritoriu, prin stimularea cheltuielilor realizate la nivel local de vizitatorii unui eveniment / program / etc. pentru servicii de cazare, masă, bunuri de consum etc. Totodată pot avea rol de promovare pentru produse/servicii locale.</w:t>
            </w:r>
          </w:p>
          <w:p w:rsidR="00872164" w:rsidRPr="001C04B8" w:rsidRDefault="00872164" w:rsidP="00FC2B0E">
            <w:pPr>
              <w:spacing w:line="276" w:lineRule="auto"/>
              <w:rPr>
                <w:szCs w:val="22"/>
              </w:rPr>
            </w:pPr>
            <w:r w:rsidRPr="001C04B8">
              <w:rPr>
                <w:szCs w:val="22"/>
              </w:rPr>
              <w:t>Pe baza acestor informații a apărut necesitatea unei măsuri care să vizeze punerea în valoare a patrimoniului local, contribuind astfel la dezvoltarea sustenabilă a teritoriului și al identității locale, având un efect pozitiv asupra relansării economice a microregiunii, creșterii atractivității zonei şi asupra îmbunătăţirii calităţii vieţii.</w:t>
            </w:r>
          </w:p>
        </w:tc>
      </w:tr>
      <w:tr w:rsidR="00872164" w:rsidRPr="001C04B8" w:rsidTr="00FC2B0E">
        <w:trPr>
          <w:trHeight w:val="431"/>
          <w:jc w:val="center"/>
        </w:trPr>
        <w:tc>
          <w:tcPr>
            <w:tcW w:w="1491" w:type="pct"/>
            <w:vAlign w:val="center"/>
          </w:tcPr>
          <w:p w:rsidR="00872164" w:rsidRPr="001C04B8" w:rsidRDefault="00872164" w:rsidP="00872164">
            <w:pPr>
              <w:pStyle w:val="ListParagraph"/>
              <w:numPr>
                <w:ilvl w:val="0"/>
                <w:numId w:val="2"/>
              </w:numPr>
              <w:spacing w:line="276" w:lineRule="auto"/>
              <w:ind w:left="510" w:hanging="510"/>
              <w:jc w:val="left"/>
              <w:rPr>
                <w:b/>
                <w:color w:val="000000" w:themeColor="text1"/>
                <w:szCs w:val="22"/>
              </w:rPr>
            </w:pPr>
            <w:r w:rsidRPr="001C04B8">
              <w:rPr>
                <w:b/>
                <w:color w:val="000000" w:themeColor="text1"/>
                <w:szCs w:val="22"/>
              </w:rPr>
              <w:lastRenderedPageBreak/>
              <w:t>Obiectiv(e) de dezvoltare rurală al Reg. (UE) 1305/2013, art.4</w:t>
            </w:r>
          </w:p>
        </w:tc>
        <w:tc>
          <w:tcPr>
            <w:tcW w:w="3509" w:type="pct"/>
            <w:gridSpan w:val="2"/>
            <w:vAlign w:val="center"/>
          </w:tcPr>
          <w:p w:rsidR="00872164" w:rsidRPr="001C04B8" w:rsidRDefault="00872164" w:rsidP="00FC2B0E">
            <w:pPr>
              <w:tabs>
                <w:tab w:val="left" w:pos="231"/>
              </w:tabs>
              <w:spacing w:line="276" w:lineRule="auto"/>
              <w:rPr>
                <w:szCs w:val="22"/>
              </w:rPr>
            </w:pPr>
            <w:r w:rsidRPr="001C04B8">
              <w:rPr>
                <w:szCs w:val="22"/>
              </w:rPr>
              <w:t>Măsura contribuie la următoarele obiective de dezvoltare rurală:</w:t>
            </w:r>
          </w:p>
          <w:p w:rsidR="00872164" w:rsidRPr="001C04B8" w:rsidRDefault="00872164" w:rsidP="00FC2B0E">
            <w:pPr>
              <w:shd w:val="clear" w:color="auto" w:fill="FFFFFF"/>
              <w:spacing w:line="276" w:lineRule="auto"/>
              <w:rPr>
                <w:color w:val="00B0F0"/>
                <w:szCs w:val="22"/>
                <w:highlight w:val="yellow"/>
              </w:rPr>
            </w:pPr>
            <w:r w:rsidRPr="001C04B8">
              <w:rPr>
                <w:bCs/>
                <w:szCs w:val="22"/>
              </w:rPr>
              <w:t xml:space="preserve">c) </w:t>
            </w:r>
            <w:r w:rsidRPr="001C04B8">
              <w:rPr>
                <w:szCs w:val="22"/>
              </w:rPr>
              <w:t>obținerea unei dezvoltări teritoriale echilibrate a economiilor şi comunităţilor rurale, inclusiv crearea şi menținerea de locuri de muncă.</w:t>
            </w:r>
          </w:p>
        </w:tc>
      </w:tr>
      <w:tr w:rsidR="00872164" w:rsidRPr="001C04B8" w:rsidTr="00FC2B0E">
        <w:trPr>
          <w:trHeight w:val="350"/>
          <w:jc w:val="center"/>
        </w:trPr>
        <w:tc>
          <w:tcPr>
            <w:tcW w:w="1491" w:type="pct"/>
            <w:vAlign w:val="center"/>
          </w:tcPr>
          <w:p w:rsidR="00872164" w:rsidRPr="001C04B8" w:rsidRDefault="00872164" w:rsidP="00872164">
            <w:pPr>
              <w:pStyle w:val="ListParagraph"/>
              <w:numPr>
                <w:ilvl w:val="0"/>
                <w:numId w:val="2"/>
              </w:numPr>
              <w:spacing w:line="276" w:lineRule="auto"/>
              <w:ind w:left="510" w:hanging="510"/>
              <w:jc w:val="left"/>
              <w:rPr>
                <w:b/>
                <w:color w:val="000000" w:themeColor="text1"/>
                <w:szCs w:val="22"/>
              </w:rPr>
            </w:pPr>
            <w:r w:rsidRPr="001C04B8">
              <w:rPr>
                <w:b/>
                <w:color w:val="000000" w:themeColor="text1"/>
                <w:szCs w:val="22"/>
              </w:rPr>
              <w:t>Obiectiv(e) specific(e) local(e) al(e) măsurii</w:t>
            </w:r>
          </w:p>
        </w:tc>
        <w:tc>
          <w:tcPr>
            <w:tcW w:w="3509" w:type="pct"/>
            <w:gridSpan w:val="2"/>
            <w:vAlign w:val="center"/>
          </w:tcPr>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Valorificarea patrimoniului local</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Încurajarea turismului durabil și protecția mediului</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Dezvoltarea sustenabilă al identității locale</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Arial"/>
                <w:color w:val="FF0000"/>
                <w:szCs w:val="22"/>
              </w:rPr>
            </w:pPr>
            <w:r w:rsidRPr="001C04B8">
              <w:rPr>
                <w:rFonts w:cs="Trebuchet MS"/>
                <w:color w:val="000000"/>
                <w:szCs w:val="22"/>
              </w:rPr>
              <w:t>Creșterea atractivității și a accesibilității zonei</w:t>
            </w:r>
          </w:p>
        </w:tc>
      </w:tr>
      <w:tr w:rsidR="00872164" w:rsidRPr="001C04B8" w:rsidTr="00FC2B0E">
        <w:trPr>
          <w:trHeight w:val="620"/>
          <w:jc w:val="center"/>
        </w:trPr>
        <w:tc>
          <w:tcPr>
            <w:tcW w:w="1491" w:type="pct"/>
            <w:vAlign w:val="center"/>
          </w:tcPr>
          <w:p w:rsidR="00872164" w:rsidRPr="001C04B8" w:rsidRDefault="00872164" w:rsidP="00872164">
            <w:pPr>
              <w:pStyle w:val="ListParagraph"/>
              <w:numPr>
                <w:ilvl w:val="0"/>
                <w:numId w:val="2"/>
              </w:numPr>
              <w:spacing w:line="276" w:lineRule="auto"/>
              <w:ind w:left="510" w:hanging="510"/>
              <w:jc w:val="left"/>
              <w:rPr>
                <w:b/>
                <w:color w:val="000000" w:themeColor="text1"/>
                <w:szCs w:val="22"/>
              </w:rPr>
            </w:pPr>
            <w:r w:rsidRPr="001C04B8">
              <w:rPr>
                <w:b/>
                <w:color w:val="000000" w:themeColor="text1"/>
                <w:szCs w:val="22"/>
              </w:rPr>
              <w:t>Contribuție la prioritatea/priorităț</w:t>
            </w:r>
            <w:r w:rsidRPr="001C04B8">
              <w:rPr>
                <w:b/>
                <w:color w:val="000000" w:themeColor="text1"/>
                <w:szCs w:val="22"/>
              </w:rPr>
              <w:lastRenderedPageBreak/>
              <w:t>ile prevăzute la art.5, Reg.(UE) nr.1305/2013</w:t>
            </w:r>
          </w:p>
        </w:tc>
        <w:tc>
          <w:tcPr>
            <w:tcW w:w="3509" w:type="pct"/>
            <w:gridSpan w:val="2"/>
            <w:vAlign w:val="center"/>
          </w:tcPr>
          <w:p w:rsidR="00872164" w:rsidRPr="001C04B8" w:rsidRDefault="00872164" w:rsidP="00FC2B0E">
            <w:pPr>
              <w:pStyle w:val="ListParagraph"/>
              <w:shd w:val="clear" w:color="auto" w:fill="FFFFFF"/>
              <w:autoSpaceDE w:val="0"/>
              <w:autoSpaceDN w:val="0"/>
              <w:adjustRightInd w:val="0"/>
              <w:spacing w:line="276" w:lineRule="auto"/>
              <w:ind w:left="0"/>
              <w:rPr>
                <w:color w:val="FF0000"/>
                <w:szCs w:val="22"/>
              </w:rPr>
            </w:pPr>
            <w:r w:rsidRPr="001C04B8">
              <w:rPr>
                <w:color w:val="000000" w:themeColor="text1"/>
                <w:szCs w:val="22"/>
              </w:rPr>
              <w:lastRenderedPageBreak/>
              <w:t>P6: Promovarea incluziunii sociale, a reducerii sărăciei şi a dezvoltării economice în zonele rurale.</w:t>
            </w:r>
          </w:p>
        </w:tc>
      </w:tr>
      <w:tr w:rsidR="00872164" w:rsidRPr="001C04B8" w:rsidTr="00FC2B0E">
        <w:trPr>
          <w:trHeight w:val="714"/>
          <w:jc w:val="center"/>
        </w:trPr>
        <w:tc>
          <w:tcPr>
            <w:tcW w:w="1491" w:type="pct"/>
            <w:vAlign w:val="center"/>
          </w:tcPr>
          <w:p w:rsidR="00872164" w:rsidRPr="001C04B8" w:rsidRDefault="00872164" w:rsidP="00872164">
            <w:pPr>
              <w:pStyle w:val="ListParagraph"/>
              <w:numPr>
                <w:ilvl w:val="0"/>
                <w:numId w:val="2"/>
              </w:numPr>
              <w:spacing w:line="276" w:lineRule="auto"/>
              <w:ind w:left="510" w:hanging="510"/>
              <w:jc w:val="left"/>
              <w:rPr>
                <w:b/>
                <w:color w:val="000000" w:themeColor="text1"/>
                <w:szCs w:val="22"/>
              </w:rPr>
            </w:pPr>
            <w:r w:rsidRPr="001C04B8">
              <w:rPr>
                <w:b/>
                <w:color w:val="000000" w:themeColor="text1"/>
                <w:szCs w:val="22"/>
              </w:rPr>
              <w:t xml:space="preserve">Corespondență cu obiectivele unui articol din Titlul III al Reg. (UE) nr. 1305/2013 </w:t>
            </w:r>
          </w:p>
        </w:tc>
        <w:tc>
          <w:tcPr>
            <w:tcW w:w="3509" w:type="pct"/>
            <w:gridSpan w:val="2"/>
            <w:vAlign w:val="center"/>
          </w:tcPr>
          <w:p w:rsidR="00872164" w:rsidRPr="001C04B8" w:rsidRDefault="00872164" w:rsidP="00FC2B0E">
            <w:pPr>
              <w:pStyle w:val="ListParagraph"/>
              <w:autoSpaceDE w:val="0"/>
              <w:autoSpaceDN w:val="0"/>
              <w:adjustRightInd w:val="0"/>
              <w:spacing w:line="276" w:lineRule="auto"/>
              <w:ind w:left="0"/>
              <w:rPr>
                <w:rFonts w:cs="Trebuchet MS"/>
                <w:color w:val="FF0000"/>
                <w:szCs w:val="22"/>
              </w:rPr>
            </w:pPr>
            <w:r w:rsidRPr="001C04B8">
              <w:rPr>
                <w:szCs w:val="22"/>
              </w:rPr>
              <w:t>Măsura nu corespunde cu nici un articol din Reg.(UE) 1305/2013</w:t>
            </w:r>
          </w:p>
        </w:tc>
      </w:tr>
      <w:tr w:rsidR="00872164" w:rsidRPr="001C04B8" w:rsidTr="00FC2B0E">
        <w:trPr>
          <w:trHeight w:val="440"/>
          <w:jc w:val="center"/>
        </w:trPr>
        <w:tc>
          <w:tcPr>
            <w:tcW w:w="1491" w:type="pct"/>
            <w:vAlign w:val="center"/>
          </w:tcPr>
          <w:p w:rsidR="00872164" w:rsidRPr="001C04B8" w:rsidRDefault="00872164" w:rsidP="00872164">
            <w:pPr>
              <w:pStyle w:val="ListParagraph"/>
              <w:numPr>
                <w:ilvl w:val="0"/>
                <w:numId w:val="2"/>
              </w:numPr>
              <w:spacing w:line="276" w:lineRule="auto"/>
              <w:ind w:left="510" w:hanging="510"/>
              <w:jc w:val="left"/>
              <w:rPr>
                <w:b/>
                <w:color w:val="000000" w:themeColor="text1"/>
                <w:szCs w:val="22"/>
              </w:rPr>
            </w:pPr>
            <w:r w:rsidRPr="001C04B8">
              <w:rPr>
                <w:b/>
                <w:color w:val="000000" w:themeColor="text1"/>
                <w:szCs w:val="22"/>
              </w:rPr>
              <w:t>Contribuția la domeniile de intervenție prevăzute la art.5, Reg.(UE) nr.1305/2013</w:t>
            </w:r>
          </w:p>
        </w:tc>
        <w:tc>
          <w:tcPr>
            <w:tcW w:w="3509" w:type="pct"/>
            <w:gridSpan w:val="2"/>
            <w:vAlign w:val="center"/>
          </w:tcPr>
          <w:p w:rsidR="00872164" w:rsidRPr="001C04B8" w:rsidRDefault="00872164" w:rsidP="00FC2B0E">
            <w:pPr>
              <w:spacing w:line="276" w:lineRule="auto"/>
              <w:rPr>
                <w:color w:val="000000" w:themeColor="text1"/>
                <w:szCs w:val="22"/>
              </w:rPr>
            </w:pPr>
            <w:r w:rsidRPr="001C04B8">
              <w:rPr>
                <w:color w:val="000000" w:themeColor="text1"/>
                <w:szCs w:val="22"/>
              </w:rPr>
              <w:t>6B) Încurajarea dezvoltării locale în zonele rurale;</w:t>
            </w:r>
          </w:p>
        </w:tc>
      </w:tr>
      <w:tr w:rsidR="00872164" w:rsidRPr="001C04B8" w:rsidTr="00FC2B0E">
        <w:trPr>
          <w:trHeight w:val="530"/>
          <w:jc w:val="center"/>
        </w:trPr>
        <w:tc>
          <w:tcPr>
            <w:tcW w:w="1491" w:type="pct"/>
            <w:vAlign w:val="center"/>
          </w:tcPr>
          <w:p w:rsidR="00872164" w:rsidRPr="001C04B8" w:rsidRDefault="00872164" w:rsidP="00872164">
            <w:pPr>
              <w:pStyle w:val="ListParagraph"/>
              <w:numPr>
                <w:ilvl w:val="0"/>
                <w:numId w:val="2"/>
              </w:numPr>
              <w:spacing w:line="276" w:lineRule="auto"/>
              <w:ind w:left="510" w:hanging="510"/>
              <w:jc w:val="left"/>
              <w:rPr>
                <w:b/>
                <w:color w:val="000000" w:themeColor="text1"/>
                <w:szCs w:val="22"/>
              </w:rPr>
            </w:pPr>
            <w:r w:rsidRPr="001C04B8">
              <w:rPr>
                <w:b/>
                <w:color w:val="000000" w:themeColor="text1"/>
                <w:szCs w:val="22"/>
              </w:rPr>
              <w:t>Contribuția la obiectivele transversale ale Reg.(UE) 1305/2013</w:t>
            </w:r>
          </w:p>
        </w:tc>
        <w:tc>
          <w:tcPr>
            <w:tcW w:w="3509" w:type="pct"/>
            <w:gridSpan w:val="2"/>
            <w:vAlign w:val="center"/>
          </w:tcPr>
          <w:p w:rsidR="00872164" w:rsidRPr="001C04B8" w:rsidRDefault="00872164" w:rsidP="00FC2B0E">
            <w:pPr>
              <w:spacing w:line="276" w:lineRule="auto"/>
              <w:rPr>
                <w:rFonts w:cs="Arial"/>
                <w:color w:val="FF0000"/>
                <w:szCs w:val="22"/>
              </w:rPr>
            </w:pPr>
            <w:r w:rsidRPr="001C04B8">
              <w:rPr>
                <w:b/>
                <w:color w:val="000000" w:themeColor="text1"/>
                <w:szCs w:val="22"/>
              </w:rPr>
              <w:t xml:space="preserve">Mediu și climă </w:t>
            </w:r>
          </w:p>
          <w:p w:rsidR="00872164" w:rsidRPr="001C04B8" w:rsidRDefault="00872164" w:rsidP="00FC2B0E">
            <w:pPr>
              <w:spacing w:line="276" w:lineRule="auto"/>
              <w:rPr>
                <w:color w:val="000000" w:themeColor="text1"/>
                <w:szCs w:val="22"/>
              </w:rPr>
            </w:pPr>
            <w:r w:rsidRPr="001C04B8">
              <w:rPr>
                <w:color w:val="000000" w:themeColor="text1"/>
                <w:szCs w:val="22"/>
              </w:rPr>
              <w:t>Măsura contribuie prin acțiunile sprijinite la protecția mediului, conștientizarea populației asupra riscurilor climatice, promovarea biodiversității, respectiv la promovarea valorificării responsabile a valorilor locale.</w:t>
            </w:r>
          </w:p>
          <w:p w:rsidR="00872164" w:rsidRPr="001C04B8" w:rsidRDefault="00872164" w:rsidP="00FC2B0E">
            <w:pPr>
              <w:spacing w:line="276" w:lineRule="auto"/>
              <w:rPr>
                <w:b/>
                <w:color w:val="000000" w:themeColor="text1"/>
                <w:szCs w:val="22"/>
              </w:rPr>
            </w:pPr>
            <w:r w:rsidRPr="001C04B8">
              <w:rPr>
                <w:b/>
                <w:color w:val="000000" w:themeColor="text1"/>
                <w:szCs w:val="22"/>
              </w:rPr>
              <w:t xml:space="preserve">Inovare </w:t>
            </w:r>
          </w:p>
          <w:p w:rsidR="00872164" w:rsidRPr="001C04B8" w:rsidRDefault="00872164" w:rsidP="00FC2B0E">
            <w:pPr>
              <w:spacing w:line="276" w:lineRule="auto"/>
              <w:rPr>
                <w:rFonts w:cs="Arial"/>
                <w:color w:val="FF0000"/>
                <w:szCs w:val="22"/>
              </w:rPr>
            </w:pPr>
            <w:r w:rsidRPr="001C04B8">
              <w:rPr>
                <w:color w:val="000000" w:themeColor="text1"/>
                <w:szCs w:val="22"/>
              </w:rPr>
              <w:t>Măsura vizează o abordare inovativă a patrimoniului local, încurajează o nouă modalitate de valorificare a acestuia, vine în sprijinul a celorlalte măsuri din strategie, prin organizarea/crearea unor activități/ evenimente inovative care atrag potențiali turiști/clienți/consumatori în teritoriu, stimulează consumul produselor/serviciilor locale și în același timp asigură conservarea valorilor locale, respectiv folosirea patrimoniului în scopuri educative.</w:t>
            </w:r>
          </w:p>
        </w:tc>
      </w:tr>
      <w:tr w:rsidR="00872164" w:rsidRPr="001C04B8" w:rsidTr="00FC2B0E">
        <w:trPr>
          <w:trHeight w:val="440"/>
          <w:jc w:val="center"/>
        </w:trPr>
        <w:tc>
          <w:tcPr>
            <w:tcW w:w="1491" w:type="pct"/>
            <w:shd w:val="clear" w:color="auto" w:fill="auto"/>
            <w:vAlign w:val="center"/>
          </w:tcPr>
          <w:p w:rsidR="00872164" w:rsidRPr="001C04B8" w:rsidRDefault="00872164" w:rsidP="00872164">
            <w:pPr>
              <w:pStyle w:val="ListParagraph"/>
              <w:numPr>
                <w:ilvl w:val="0"/>
                <w:numId w:val="2"/>
              </w:numPr>
              <w:spacing w:line="276" w:lineRule="auto"/>
              <w:ind w:left="510" w:hanging="510"/>
              <w:jc w:val="left"/>
              <w:rPr>
                <w:b/>
                <w:color w:val="000000" w:themeColor="text1"/>
                <w:szCs w:val="22"/>
              </w:rPr>
            </w:pPr>
            <w:r w:rsidRPr="001C04B8">
              <w:rPr>
                <w:b/>
                <w:color w:val="000000" w:themeColor="text1"/>
                <w:szCs w:val="22"/>
              </w:rPr>
              <w:t>Complementaritate cu alte măsuri din SDL</w:t>
            </w:r>
          </w:p>
        </w:tc>
        <w:tc>
          <w:tcPr>
            <w:tcW w:w="3509" w:type="pct"/>
            <w:gridSpan w:val="2"/>
            <w:shd w:val="clear" w:color="auto" w:fill="auto"/>
            <w:vAlign w:val="center"/>
          </w:tcPr>
          <w:p w:rsidR="00872164" w:rsidRPr="001C04B8" w:rsidRDefault="00872164" w:rsidP="00FC2B0E">
            <w:pPr>
              <w:spacing w:line="276" w:lineRule="auto"/>
              <w:ind w:left="57"/>
              <w:rPr>
                <w:szCs w:val="22"/>
              </w:rPr>
            </w:pPr>
            <w:r w:rsidRPr="001C04B8">
              <w:rPr>
                <w:szCs w:val="22"/>
              </w:rPr>
              <w:t>Măsura este complementară altor măsuri prin faptul că beneficiarii direcți/indirecți vizați prin aceasta sunt incluși în categoriile de beneficiari direcți/indirecți (grupurile țintă) ai următoarelor măsuri din SDL:</w:t>
            </w:r>
          </w:p>
          <w:p w:rsidR="00872164" w:rsidRPr="001C04B8" w:rsidRDefault="00872164" w:rsidP="00872164">
            <w:pPr>
              <w:pStyle w:val="ListParagraph"/>
              <w:numPr>
                <w:ilvl w:val="0"/>
                <w:numId w:val="4"/>
              </w:numPr>
              <w:spacing w:line="276" w:lineRule="auto"/>
              <w:jc w:val="left"/>
              <w:rPr>
                <w:szCs w:val="22"/>
              </w:rPr>
            </w:pPr>
            <w:r w:rsidRPr="001C04B8">
              <w:rPr>
                <w:szCs w:val="22"/>
              </w:rPr>
              <w:t>M1/6B - Dezvoltarea durabilă a satelor</w:t>
            </w:r>
          </w:p>
          <w:p w:rsidR="00872164" w:rsidRPr="001C04B8" w:rsidRDefault="00872164" w:rsidP="00872164">
            <w:pPr>
              <w:pStyle w:val="ListParagraph"/>
              <w:numPr>
                <w:ilvl w:val="0"/>
                <w:numId w:val="4"/>
              </w:numPr>
              <w:spacing w:line="276" w:lineRule="auto"/>
              <w:jc w:val="left"/>
              <w:rPr>
                <w:szCs w:val="22"/>
              </w:rPr>
            </w:pPr>
            <w:r w:rsidRPr="001C04B8">
              <w:rPr>
                <w:szCs w:val="22"/>
              </w:rPr>
              <w:t>M3/6B – Dezvoltarea infrastructurii sociale</w:t>
            </w:r>
          </w:p>
        </w:tc>
      </w:tr>
      <w:tr w:rsidR="00872164" w:rsidRPr="001C04B8" w:rsidTr="00FC2B0E">
        <w:trPr>
          <w:trHeight w:val="971"/>
          <w:jc w:val="center"/>
        </w:trPr>
        <w:tc>
          <w:tcPr>
            <w:tcW w:w="1491" w:type="pct"/>
            <w:shd w:val="clear" w:color="auto" w:fill="auto"/>
            <w:vAlign w:val="center"/>
          </w:tcPr>
          <w:p w:rsidR="00872164" w:rsidRPr="001C04B8" w:rsidRDefault="00872164" w:rsidP="00872164">
            <w:pPr>
              <w:pStyle w:val="ListParagraph"/>
              <w:numPr>
                <w:ilvl w:val="0"/>
                <w:numId w:val="2"/>
              </w:numPr>
              <w:spacing w:line="276" w:lineRule="auto"/>
              <w:ind w:left="624" w:hanging="624"/>
              <w:jc w:val="left"/>
              <w:rPr>
                <w:b/>
                <w:color w:val="000000" w:themeColor="text1"/>
                <w:szCs w:val="22"/>
              </w:rPr>
            </w:pPr>
            <w:r w:rsidRPr="001C04B8">
              <w:rPr>
                <w:b/>
                <w:color w:val="000000" w:themeColor="text1"/>
                <w:szCs w:val="22"/>
              </w:rPr>
              <w:t>Sinergia cu alte măsuri din SDL</w:t>
            </w:r>
          </w:p>
        </w:tc>
        <w:tc>
          <w:tcPr>
            <w:tcW w:w="3509" w:type="pct"/>
            <w:gridSpan w:val="2"/>
            <w:shd w:val="clear" w:color="auto" w:fill="auto"/>
            <w:vAlign w:val="center"/>
          </w:tcPr>
          <w:p w:rsidR="00872164" w:rsidRPr="001C04B8" w:rsidRDefault="00872164" w:rsidP="00FC2B0E">
            <w:pPr>
              <w:spacing w:line="276" w:lineRule="auto"/>
              <w:rPr>
                <w:szCs w:val="22"/>
              </w:rPr>
            </w:pPr>
            <w:r w:rsidRPr="001C04B8">
              <w:rPr>
                <w:szCs w:val="22"/>
              </w:rPr>
              <w:t>Măsura creează sinergie cu următoarele măsuri din SDL, prin contribuția fiecăreia la realizarea P6:</w:t>
            </w:r>
          </w:p>
          <w:p w:rsidR="00872164" w:rsidRPr="001C04B8" w:rsidRDefault="00872164" w:rsidP="00872164">
            <w:pPr>
              <w:pStyle w:val="ListParagraph"/>
              <w:numPr>
                <w:ilvl w:val="0"/>
                <w:numId w:val="4"/>
              </w:numPr>
              <w:spacing w:line="276" w:lineRule="auto"/>
              <w:jc w:val="left"/>
              <w:rPr>
                <w:szCs w:val="22"/>
              </w:rPr>
            </w:pPr>
            <w:r w:rsidRPr="001C04B8">
              <w:rPr>
                <w:szCs w:val="22"/>
              </w:rPr>
              <w:t>M1/6B - Dezvoltarea durabilă a satelor</w:t>
            </w:r>
          </w:p>
          <w:p w:rsidR="00872164" w:rsidRPr="001C04B8" w:rsidRDefault="00872164" w:rsidP="00872164">
            <w:pPr>
              <w:pStyle w:val="ListParagraph"/>
              <w:numPr>
                <w:ilvl w:val="0"/>
                <w:numId w:val="4"/>
              </w:numPr>
              <w:spacing w:line="276" w:lineRule="auto"/>
              <w:jc w:val="left"/>
              <w:rPr>
                <w:szCs w:val="22"/>
              </w:rPr>
            </w:pPr>
            <w:r w:rsidRPr="001C04B8">
              <w:rPr>
                <w:szCs w:val="22"/>
              </w:rPr>
              <w:t>M4/6A - Înfiinţarea activităţilor neagricole</w:t>
            </w:r>
          </w:p>
          <w:p w:rsidR="00872164" w:rsidRPr="001C04B8" w:rsidRDefault="00872164" w:rsidP="00872164">
            <w:pPr>
              <w:pStyle w:val="ListParagraph"/>
              <w:numPr>
                <w:ilvl w:val="0"/>
                <w:numId w:val="4"/>
              </w:numPr>
              <w:spacing w:line="276" w:lineRule="auto"/>
              <w:jc w:val="left"/>
              <w:rPr>
                <w:szCs w:val="22"/>
              </w:rPr>
            </w:pPr>
            <w:r w:rsidRPr="001C04B8">
              <w:rPr>
                <w:szCs w:val="22"/>
              </w:rPr>
              <w:t>M5/6A - Dezvoltarea activităţilor neagricole</w:t>
            </w:r>
          </w:p>
          <w:p w:rsidR="00872164" w:rsidRPr="001C04B8" w:rsidRDefault="00872164" w:rsidP="00872164">
            <w:pPr>
              <w:pStyle w:val="ListParagraph"/>
              <w:numPr>
                <w:ilvl w:val="0"/>
                <w:numId w:val="4"/>
              </w:numPr>
              <w:spacing w:line="276" w:lineRule="auto"/>
              <w:jc w:val="left"/>
              <w:rPr>
                <w:szCs w:val="22"/>
              </w:rPr>
            </w:pPr>
            <w:r w:rsidRPr="001C04B8">
              <w:rPr>
                <w:szCs w:val="22"/>
              </w:rPr>
              <w:t>M3/6B – Dezvoltarea infrastructurii sociale</w:t>
            </w:r>
          </w:p>
        </w:tc>
      </w:tr>
      <w:tr w:rsidR="00872164" w:rsidRPr="001C04B8" w:rsidTr="00FC2B0E">
        <w:trPr>
          <w:trHeight w:val="567"/>
          <w:jc w:val="center"/>
        </w:trPr>
        <w:tc>
          <w:tcPr>
            <w:tcW w:w="5000" w:type="pct"/>
            <w:gridSpan w:val="3"/>
            <w:vAlign w:val="center"/>
          </w:tcPr>
          <w:p w:rsidR="00872164" w:rsidRPr="001C04B8" w:rsidRDefault="00872164" w:rsidP="00872164">
            <w:pPr>
              <w:pStyle w:val="ListParagraph"/>
              <w:numPr>
                <w:ilvl w:val="0"/>
                <w:numId w:val="3"/>
              </w:numPr>
              <w:spacing w:line="276" w:lineRule="auto"/>
              <w:rPr>
                <w:b/>
                <w:color w:val="000000" w:themeColor="text1"/>
                <w:szCs w:val="22"/>
              </w:rPr>
            </w:pPr>
            <w:r w:rsidRPr="001C04B8">
              <w:rPr>
                <w:b/>
                <w:color w:val="000000" w:themeColor="text1"/>
                <w:szCs w:val="22"/>
              </w:rPr>
              <w:t>Valoarea adăugată a măsurii</w:t>
            </w:r>
          </w:p>
        </w:tc>
      </w:tr>
      <w:tr w:rsidR="00872164" w:rsidRPr="001C04B8" w:rsidTr="00FC2B0E">
        <w:trPr>
          <w:trHeight w:val="260"/>
          <w:jc w:val="center"/>
        </w:trPr>
        <w:tc>
          <w:tcPr>
            <w:tcW w:w="5000" w:type="pct"/>
            <w:gridSpan w:val="3"/>
            <w:vAlign w:val="center"/>
          </w:tcPr>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Măsura contribuie la dezvoltarea sustenabilă al identității locale</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lastRenderedPageBreak/>
              <w:t>Măsura contribuie la realizarea incluziunii sociale în teritoriu prin prioritizarea proiectelor dezvoltate de structurile de economie socială și încurajarea dezvoltării unor proiecte cu componente care implică și grupuri vulnerabile.</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Măsura contribuie la realizarea integrării minorităților și desegregării în teritoriu prin prioritizarea proiectelor care abordează tematica multiculturalității.</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Activitățile sprijinite prin această măsură vor contribui la durabilitatea mediului și vor încuraja valorificarea patrimoniului natural prin protejarea și îmbunătățirea acestuia.</w:t>
            </w:r>
          </w:p>
        </w:tc>
      </w:tr>
      <w:tr w:rsidR="00872164" w:rsidRPr="001C04B8" w:rsidTr="00FC2B0E">
        <w:trPr>
          <w:trHeight w:val="96"/>
          <w:jc w:val="center"/>
        </w:trPr>
        <w:tc>
          <w:tcPr>
            <w:tcW w:w="5000" w:type="pct"/>
            <w:gridSpan w:val="3"/>
            <w:vAlign w:val="center"/>
          </w:tcPr>
          <w:p w:rsidR="00872164" w:rsidRPr="001C04B8" w:rsidRDefault="00872164" w:rsidP="00872164">
            <w:pPr>
              <w:pStyle w:val="ListParagraph"/>
              <w:numPr>
                <w:ilvl w:val="0"/>
                <w:numId w:val="3"/>
              </w:numPr>
              <w:spacing w:line="276" w:lineRule="auto"/>
              <w:rPr>
                <w:b/>
                <w:color w:val="000000" w:themeColor="text1"/>
                <w:szCs w:val="22"/>
              </w:rPr>
            </w:pPr>
            <w:r w:rsidRPr="001C04B8">
              <w:rPr>
                <w:b/>
                <w:color w:val="000000" w:themeColor="text1"/>
                <w:szCs w:val="22"/>
              </w:rPr>
              <w:lastRenderedPageBreak/>
              <w:t>Trimiteri la alte acte legislative</w:t>
            </w:r>
          </w:p>
        </w:tc>
      </w:tr>
      <w:tr w:rsidR="00872164" w:rsidRPr="001C04B8" w:rsidTr="00FC2B0E">
        <w:trPr>
          <w:trHeight w:val="511"/>
          <w:jc w:val="center"/>
        </w:trPr>
        <w:tc>
          <w:tcPr>
            <w:tcW w:w="5000" w:type="pct"/>
            <w:gridSpan w:val="3"/>
            <w:vAlign w:val="center"/>
          </w:tcPr>
          <w:p w:rsidR="00872164" w:rsidRPr="001C04B8" w:rsidRDefault="00872164" w:rsidP="00FC2B0E">
            <w:pPr>
              <w:pStyle w:val="ListParagraph"/>
              <w:shd w:val="clear" w:color="auto" w:fill="FFFFFF"/>
              <w:autoSpaceDE w:val="0"/>
              <w:autoSpaceDN w:val="0"/>
              <w:adjustRightInd w:val="0"/>
              <w:spacing w:line="276" w:lineRule="auto"/>
              <w:ind w:left="0"/>
              <w:rPr>
                <w:rFonts w:cs="Arial"/>
                <w:color w:val="000000" w:themeColor="text1"/>
                <w:szCs w:val="22"/>
              </w:rPr>
            </w:pPr>
            <w:r w:rsidRPr="001C04B8">
              <w:rPr>
                <w:rFonts w:cs="Arial"/>
                <w:color w:val="000000" w:themeColor="text1"/>
                <w:szCs w:val="22"/>
              </w:rPr>
              <w:t>Directiva 2000/60/CE a Parlamentului European şi a Consiliului din 23 octombrie 2000: Reg. (UE) nr.1407/2013 privind aplicarea art.107 și 108 din Tratatul privind  funcționarea; Uniunii Europene referitor la ajutoarele de minimis; Reg.(UE)1303/2013, Reg.(UE) 1305/2013, Reg.(UE)nr.807/2014, Reg. de implementare (UE)808/2014; R (UE) nr.480/2014 de completare a R (UE) nr.1303/2013; L. nr.215/2001 a administrației publice locale – republicată, cu modificările și completările ulterioare; L. nr.422/2001 privind protejarea monumentelor istorice, cu modificările și completările ulterioare; L. nr.489/2006 privind libertatea religiei și regimul general al cultelor – republicată, cu modificările și completările ulterioare; HG nr.26/2000 cu privire la asociații și fundații, cu modificările și completările ulterioare; OUG. nrr.34/2006; HG nr.925/2006; OG.nr.8 din 23 ianuarie 2013 pentru modificarea şi completarea L. nr.571/2003 privind Codul fiscal şi reglementarea unor măsuri financiar-fiscale; Alte acte normative aplicabile în domeniul fiscal; OUG nr.195/2005 din 22 decembrie 2005 privind protecţia mediului; L. nr.265/2006 pentru aprobarea OUG. nr.195/2005 privind protecţia mediului</w:t>
            </w:r>
          </w:p>
        </w:tc>
      </w:tr>
      <w:tr w:rsidR="00872164" w:rsidRPr="001C04B8" w:rsidTr="00FC2B0E">
        <w:trPr>
          <w:trHeight w:val="270"/>
          <w:jc w:val="center"/>
        </w:trPr>
        <w:tc>
          <w:tcPr>
            <w:tcW w:w="5000" w:type="pct"/>
            <w:gridSpan w:val="3"/>
            <w:vAlign w:val="center"/>
          </w:tcPr>
          <w:p w:rsidR="00872164" w:rsidRPr="001C04B8" w:rsidRDefault="00872164" w:rsidP="00872164">
            <w:pPr>
              <w:pStyle w:val="ListParagraph"/>
              <w:numPr>
                <w:ilvl w:val="0"/>
                <w:numId w:val="3"/>
              </w:numPr>
              <w:spacing w:line="276" w:lineRule="auto"/>
              <w:rPr>
                <w:b/>
                <w:color w:val="000000" w:themeColor="text1"/>
                <w:szCs w:val="22"/>
              </w:rPr>
            </w:pPr>
            <w:r w:rsidRPr="001C04B8">
              <w:rPr>
                <w:b/>
                <w:color w:val="000000" w:themeColor="text1"/>
                <w:szCs w:val="22"/>
              </w:rPr>
              <w:t>Beneficiari direcți/indirecți (grup țintă)</w:t>
            </w:r>
          </w:p>
        </w:tc>
      </w:tr>
      <w:tr w:rsidR="00872164" w:rsidRPr="001C04B8" w:rsidTr="00FC2B0E">
        <w:trPr>
          <w:trHeight w:val="962"/>
          <w:jc w:val="center"/>
        </w:trPr>
        <w:tc>
          <w:tcPr>
            <w:tcW w:w="1491" w:type="pct"/>
            <w:shd w:val="clear" w:color="auto" w:fill="auto"/>
            <w:vAlign w:val="center"/>
          </w:tcPr>
          <w:p w:rsidR="00872164" w:rsidRPr="001C04B8" w:rsidRDefault="00872164" w:rsidP="00872164">
            <w:pPr>
              <w:pStyle w:val="ListParagraph"/>
              <w:numPr>
                <w:ilvl w:val="0"/>
                <w:numId w:val="6"/>
              </w:numPr>
              <w:spacing w:line="276" w:lineRule="auto"/>
              <w:ind w:left="510" w:hanging="510"/>
              <w:jc w:val="left"/>
              <w:rPr>
                <w:b/>
                <w:color w:val="000000" w:themeColor="text1"/>
                <w:szCs w:val="22"/>
              </w:rPr>
            </w:pPr>
            <w:r w:rsidRPr="001C04B8">
              <w:rPr>
                <w:b/>
                <w:color w:val="000000" w:themeColor="text1"/>
                <w:szCs w:val="22"/>
              </w:rPr>
              <w:t>Beneficiari direcți</w:t>
            </w:r>
          </w:p>
        </w:tc>
        <w:tc>
          <w:tcPr>
            <w:tcW w:w="3509" w:type="pct"/>
            <w:gridSpan w:val="2"/>
            <w:shd w:val="clear" w:color="auto" w:fill="auto"/>
            <w:vAlign w:val="center"/>
          </w:tcPr>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Autorități publice locale sau asociațiile acestora (ADI-uri)</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Instituții de cult</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Instituții de învățământ locale</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ONG înființate în baza legii 26/2000</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Cooperative</w:t>
            </w:r>
          </w:p>
        </w:tc>
      </w:tr>
      <w:tr w:rsidR="00872164" w:rsidRPr="001C04B8" w:rsidTr="00FC2B0E">
        <w:trPr>
          <w:trHeight w:val="440"/>
          <w:jc w:val="center"/>
        </w:trPr>
        <w:tc>
          <w:tcPr>
            <w:tcW w:w="1491" w:type="pct"/>
            <w:shd w:val="clear" w:color="auto" w:fill="auto"/>
            <w:vAlign w:val="center"/>
          </w:tcPr>
          <w:p w:rsidR="00872164" w:rsidRPr="001C04B8" w:rsidRDefault="00872164" w:rsidP="00872164">
            <w:pPr>
              <w:pStyle w:val="ListParagraph"/>
              <w:numPr>
                <w:ilvl w:val="0"/>
                <w:numId w:val="6"/>
              </w:numPr>
              <w:spacing w:line="276" w:lineRule="auto"/>
              <w:ind w:left="510" w:hanging="510"/>
              <w:jc w:val="left"/>
              <w:rPr>
                <w:b/>
                <w:color w:val="000000" w:themeColor="text1"/>
                <w:szCs w:val="22"/>
              </w:rPr>
            </w:pPr>
            <w:r w:rsidRPr="001C04B8">
              <w:rPr>
                <w:b/>
                <w:color w:val="000000" w:themeColor="text1"/>
                <w:szCs w:val="22"/>
              </w:rPr>
              <w:t>Beneficiarii indirecți</w:t>
            </w:r>
          </w:p>
        </w:tc>
        <w:tc>
          <w:tcPr>
            <w:tcW w:w="3509" w:type="pct"/>
            <w:gridSpan w:val="2"/>
            <w:shd w:val="clear" w:color="auto" w:fill="auto"/>
            <w:vAlign w:val="center"/>
          </w:tcPr>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Populația din teritoriu</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Mediul privat din zonă (IMM-uri)</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Grupuri vulnerabile</w:t>
            </w:r>
          </w:p>
        </w:tc>
      </w:tr>
      <w:tr w:rsidR="00872164" w:rsidRPr="001C04B8" w:rsidTr="00FC2B0E">
        <w:trPr>
          <w:trHeight w:val="310"/>
          <w:jc w:val="center"/>
        </w:trPr>
        <w:tc>
          <w:tcPr>
            <w:tcW w:w="5000" w:type="pct"/>
            <w:gridSpan w:val="3"/>
            <w:vAlign w:val="center"/>
          </w:tcPr>
          <w:p w:rsidR="00872164" w:rsidRPr="001C04B8" w:rsidRDefault="00872164" w:rsidP="00872164">
            <w:pPr>
              <w:pStyle w:val="ListParagraph"/>
              <w:numPr>
                <w:ilvl w:val="0"/>
                <w:numId w:val="3"/>
              </w:numPr>
              <w:spacing w:line="276" w:lineRule="auto"/>
              <w:rPr>
                <w:b/>
                <w:color w:val="000000" w:themeColor="text1"/>
                <w:szCs w:val="22"/>
              </w:rPr>
            </w:pPr>
            <w:r w:rsidRPr="001C04B8">
              <w:rPr>
                <w:b/>
                <w:color w:val="000000" w:themeColor="text1"/>
                <w:szCs w:val="22"/>
              </w:rPr>
              <w:t>Tip de sprijin (conform art. 67 din Reg. (UE) nr.1303/2013)</w:t>
            </w:r>
          </w:p>
        </w:tc>
      </w:tr>
      <w:tr w:rsidR="00872164" w:rsidRPr="001C04B8" w:rsidTr="00FC2B0E">
        <w:trPr>
          <w:trHeight w:val="1237"/>
          <w:jc w:val="center"/>
        </w:trPr>
        <w:tc>
          <w:tcPr>
            <w:tcW w:w="5000" w:type="pct"/>
            <w:gridSpan w:val="3"/>
            <w:vAlign w:val="center"/>
          </w:tcPr>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Rambursarea costurilor eligibile suportate şi plătite efectiv de solicitant</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szCs w:val="22"/>
              </w:rPr>
            </w:pPr>
            <w:r w:rsidRPr="001C04B8">
              <w:rPr>
                <w:rFonts w:cs="Trebuchet MS"/>
                <w:color w:val="000000"/>
                <w:szCs w:val="22"/>
              </w:rPr>
              <w:t>Plăţi în avans, cu condiţia constituirii unei garanții echivalente corespunzătoare procentului de 100% din valoarea avansului, în conformitate cu art.45(4) şi art.63 ale Reg.(UE) nr. 1305/2013</w:t>
            </w:r>
          </w:p>
        </w:tc>
      </w:tr>
      <w:tr w:rsidR="00872164" w:rsidRPr="001C04B8" w:rsidTr="00FC2B0E">
        <w:trPr>
          <w:trHeight w:val="290"/>
          <w:jc w:val="center"/>
        </w:trPr>
        <w:tc>
          <w:tcPr>
            <w:tcW w:w="5000" w:type="pct"/>
            <w:gridSpan w:val="3"/>
            <w:vAlign w:val="center"/>
          </w:tcPr>
          <w:p w:rsidR="00872164" w:rsidRPr="001C04B8" w:rsidRDefault="00872164" w:rsidP="00872164">
            <w:pPr>
              <w:pStyle w:val="ListParagraph"/>
              <w:numPr>
                <w:ilvl w:val="0"/>
                <w:numId w:val="3"/>
              </w:numPr>
              <w:spacing w:line="276" w:lineRule="auto"/>
              <w:rPr>
                <w:rFonts w:cs="Arial"/>
                <w:color w:val="000000" w:themeColor="text1"/>
                <w:szCs w:val="22"/>
              </w:rPr>
            </w:pPr>
            <w:r w:rsidRPr="001C04B8">
              <w:rPr>
                <w:b/>
                <w:color w:val="000000" w:themeColor="text1"/>
                <w:szCs w:val="22"/>
              </w:rPr>
              <w:t>Tipuri de acțiuni eligibile și neeligibile</w:t>
            </w:r>
          </w:p>
        </w:tc>
      </w:tr>
      <w:tr w:rsidR="00872164" w:rsidRPr="001C04B8" w:rsidTr="00FC2B0E">
        <w:trPr>
          <w:trHeight w:val="567"/>
          <w:jc w:val="center"/>
        </w:trPr>
        <w:tc>
          <w:tcPr>
            <w:tcW w:w="5000" w:type="pct"/>
            <w:gridSpan w:val="3"/>
            <w:vAlign w:val="center"/>
          </w:tcPr>
          <w:p w:rsidR="00872164" w:rsidRPr="001C04B8" w:rsidRDefault="00872164" w:rsidP="00872164">
            <w:pPr>
              <w:pStyle w:val="ListParagraph"/>
              <w:numPr>
                <w:ilvl w:val="0"/>
                <w:numId w:val="5"/>
              </w:numPr>
              <w:spacing w:line="276" w:lineRule="auto"/>
              <w:ind w:left="510" w:hanging="510"/>
              <w:rPr>
                <w:color w:val="000000" w:themeColor="text1"/>
                <w:szCs w:val="22"/>
              </w:rPr>
            </w:pPr>
            <w:r w:rsidRPr="001C04B8">
              <w:rPr>
                <w:b/>
                <w:color w:val="000000" w:themeColor="text1"/>
                <w:szCs w:val="22"/>
              </w:rPr>
              <w:t xml:space="preserve">Tipuri de acțiuni eligibile </w:t>
            </w:r>
          </w:p>
        </w:tc>
      </w:tr>
      <w:tr w:rsidR="00872164" w:rsidRPr="001C04B8" w:rsidTr="00FC2B0E">
        <w:trPr>
          <w:trHeight w:val="458"/>
          <w:jc w:val="center"/>
        </w:trPr>
        <w:tc>
          <w:tcPr>
            <w:tcW w:w="5000" w:type="pct"/>
            <w:gridSpan w:val="3"/>
            <w:vAlign w:val="center"/>
          </w:tcPr>
          <w:p w:rsidR="00872164" w:rsidRPr="001C04B8" w:rsidRDefault="00872164" w:rsidP="00872164">
            <w:pPr>
              <w:pStyle w:val="ListParagraph"/>
              <w:numPr>
                <w:ilvl w:val="0"/>
                <w:numId w:val="7"/>
              </w:numPr>
              <w:shd w:val="clear" w:color="auto" w:fill="FFFFFF"/>
              <w:autoSpaceDE w:val="0"/>
              <w:autoSpaceDN w:val="0"/>
              <w:adjustRightInd w:val="0"/>
              <w:spacing w:line="276" w:lineRule="auto"/>
              <w:jc w:val="left"/>
              <w:rPr>
                <w:rFonts w:cs="Trebuchet MS"/>
                <w:color w:val="000000"/>
                <w:szCs w:val="22"/>
              </w:rPr>
            </w:pPr>
            <w:r w:rsidRPr="001C04B8">
              <w:rPr>
                <w:rFonts w:cs="Trebuchet MS"/>
                <w:b/>
                <w:color w:val="000000"/>
                <w:szCs w:val="22"/>
              </w:rPr>
              <w:t xml:space="preserve">Organizarea unor evenimente, activități care au în vedere punerea în valoarea a patrimoniului local, contribuie la consolidarea identității locale și la creșterea atractivității zonei </w:t>
            </w:r>
            <w:r w:rsidRPr="001C04B8">
              <w:rPr>
                <w:rFonts w:cs="Trebuchet MS"/>
                <w:color w:val="000000"/>
                <w:szCs w:val="22"/>
              </w:rPr>
              <w:t xml:space="preserve">(expoziții, festivaluri, școli de vară, ateliere şi seminarii, tabere și </w:t>
            </w:r>
            <w:r w:rsidRPr="001C04B8">
              <w:rPr>
                <w:rFonts w:cs="Trebuchet MS"/>
                <w:color w:val="000000"/>
                <w:szCs w:val="22"/>
              </w:rPr>
              <w:lastRenderedPageBreak/>
              <w:t>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rsidR="00872164" w:rsidRPr="001C04B8" w:rsidRDefault="00872164" w:rsidP="00FC2B0E">
            <w:pPr>
              <w:pStyle w:val="ListParagraph"/>
              <w:shd w:val="clear" w:color="auto" w:fill="FFFFFF"/>
              <w:autoSpaceDE w:val="0"/>
              <w:autoSpaceDN w:val="0"/>
              <w:adjustRightInd w:val="0"/>
              <w:spacing w:line="276" w:lineRule="auto"/>
              <w:ind w:left="227"/>
              <w:rPr>
                <w:rFonts w:cs="Trebuchet MS"/>
                <w:color w:val="000000"/>
                <w:szCs w:val="22"/>
              </w:rPr>
            </w:pPr>
          </w:p>
          <w:p w:rsidR="00872164" w:rsidRPr="001C04B8" w:rsidRDefault="00872164" w:rsidP="00872164">
            <w:pPr>
              <w:pStyle w:val="ListParagraph"/>
              <w:numPr>
                <w:ilvl w:val="0"/>
                <w:numId w:val="7"/>
              </w:numPr>
              <w:shd w:val="clear" w:color="auto" w:fill="FFFFFF"/>
              <w:autoSpaceDE w:val="0"/>
              <w:autoSpaceDN w:val="0"/>
              <w:adjustRightInd w:val="0"/>
              <w:spacing w:line="276" w:lineRule="auto"/>
              <w:jc w:val="left"/>
              <w:rPr>
                <w:rFonts w:cs="Trebuchet MS"/>
                <w:b/>
                <w:szCs w:val="22"/>
              </w:rPr>
            </w:pPr>
            <w:r w:rsidRPr="001C04B8">
              <w:rPr>
                <w:rFonts w:cs="Trebuchet MS"/>
                <w:b/>
                <w:color w:val="000000"/>
                <w:szCs w:val="22"/>
              </w:rPr>
              <w:t>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w:t>
            </w:r>
            <w:r w:rsidRPr="001C04B8">
              <w:rPr>
                <w:rFonts w:cs="Trebuchet MS"/>
                <w:color w:val="000000"/>
                <w:szCs w:val="22"/>
              </w:rPr>
              <w:t xml:space="preserve"> (studii de piață, elaborare plan de marketing, realizare site de promovare, campanii/evenimente de promovare teritorială, identificarea produselor/serviciilor locale, etc.)</w:t>
            </w:r>
          </w:p>
          <w:p w:rsidR="00872164" w:rsidRPr="006A6456" w:rsidRDefault="00872164" w:rsidP="00872164">
            <w:pPr>
              <w:pStyle w:val="ListParagraph"/>
              <w:numPr>
                <w:ilvl w:val="0"/>
                <w:numId w:val="7"/>
              </w:numPr>
              <w:shd w:val="clear" w:color="auto" w:fill="FFFFFF"/>
              <w:autoSpaceDE w:val="0"/>
              <w:autoSpaceDN w:val="0"/>
              <w:adjustRightInd w:val="0"/>
              <w:spacing w:line="276" w:lineRule="auto"/>
              <w:jc w:val="left"/>
              <w:rPr>
                <w:rFonts w:cs="Trebuchet MS"/>
                <w:b/>
                <w:szCs w:val="22"/>
              </w:rPr>
            </w:pPr>
            <w:r w:rsidRPr="001C04B8">
              <w:rPr>
                <w:rFonts w:cs="Trebuchet MS"/>
                <w:b/>
                <w:color w:val="000000"/>
                <w:szCs w:val="22"/>
              </w:rPr>
              <w:t xml:space="preserve">Achiziționarea unor echipamente și obiecte necesare pentru desfășurarea activităților </w:t>
            </w:r>
            <w:r w:rsidRPr="001C04B8">
              <w:rPr>
                <w:rFonts w:cs="Trebuchet MS"/>
                <w:color w:val="000000"/>
                <w:szCs w:val="22"/>
              </w:rPr>
              <w:t>(standuri, scene mobile, stații de sonorizare și amplificare, etc.)</w:t>
            </w:r>
          </w:p>
          <w:p w:rsidR="00872164" w:rsidRPr="006A6456" w:rsidRDefault="00872164" w:rsidP="00FC2B0E">
            <w:pPr>
              <w:pStyle w:val="ListParagraph"/>
              <w:shd w:val="clear" w:color="auto" w:fill="FFFFFF"/>
              <w:autoSpaceDE w:val="0"/>
              <w:autoSpaceDN w:val="0"/>
              <w:adjustRightInd w:val="0"/>
              <w:spacing w:line="276" w:lineRule="auto"/>
              <w:ind w:left="360"/>
              <w:jc w:val="left"/>
              <w:rPr>
                <w:rFonts w:cs="Trebuchet MS"/>
                <w:b/>
                <w:szCs w:val="22"/>
              </w:rPr>
            </w:pPr>
          </w:p>
          <w:p w:rsidR="00872164" w:rsidRPr="00F2224A" w:rsidRDefault="00872164" w:rsidP="00872164">
            <w:pPr>
              <w:pStyle w:val="ListParagraph"/>
              <w:numPr>
                <w:ilvl w:val="0"/>
                <w:numId w:val="7"/>
              </w:numPr>
              <w:rPr>
                <w:rFonts w:cs="Trebuchet MS"/>
                <w:b/>
                <w:szCs w:val="22"/>
              </w:rPr>
            </w:pPr>
            <w:r w:rsidRPr="00B35CF4">
              <w:rPr>
                <w:rFonts w:eastAsia="Times New Roman" w:cs="Times New Roman"/>
                <w:szCs w:val="24"/>
                <w:lang w:val="it-CH"/>
              </w:rPr>
              <w:t>studii și investiții asociate cu întreținerea, refacerea și modernizarea patrimoniului cultural și natural al satelor</w:t>
            </w:r>
            <w:r>
              <w:rPr>
                <w:rFonts w:eastAsia="Times New Roman" w:cs="Times New Roman"/>
                <w:szCs w:val="24"/>
                <w:lang w:val="it-CH"/>
              </w:rPr>
              <w:t xml:space="preserve"> </w:t>
            </w:r>
            <w:r w:rsidRPr="00B35CF4">
              <w:rPr>
                <w:rFonts w:eastAsia="Times New Roman" w:cs="Times New Roman"/>
                <w:szCs w:val="24"/>
                <w:lang w:val="it-CH"/>
              </w:rPr>
              <w:t>(dotarea și echiparea căminelor culturale/ONG-urilor/ansamblurilor folclorice cu costume populare, instrumente muzicale, ținute, materiale didactice, dotare ateliere de meșteșuguri și de creație, dotare muzee, scoli, gradinite, etc.), al peisajelor rurale și al siturilor de înaltă valoare naturală, inclusiv cu aspectele socioeconomice conexe, precum și acțiuni de sensibilizare ecologică</w:t>
            </w:r>
            <w:r>
              <w:rPr>
                <w:rFonts w:eastAsia="Times New Roman" w:cs="Times New Roman"/>
                <w:szCs w:val="24"/>
                <w:lang w:val="it-CH"/>
              </w:rPr>
              <w:t>.</w:t>
            </w:r>
          </w:p>
        </w:tc>
      </w:tr>
      <w:tr w:rsidR="00872164" w:rsidRPr="001C04B8" w:rsidTr="00FC2B0E">
        <w:trPr>
          <w:trHeight w:val="357"/>
          <w:jc w:val="center"/>
        </w:trPr>
        <w:tc>
          <w:tcPr>
            <w:tcW w:w="5000" w:type="pct"/>
            <w:gridSpan w:val="3"/>
            <w:vAlign w:val="center"/>
          </w:tcPr>
          <w:p w:rsidR="00872164" w:rsidRPr="001C04B8" w:rsidRDefault="00872164" w:rsidP="00872164">
            <w:pPr>
              <w:pStyle w:val="ListParagraph"/>
              <w:numPr>
                <w:ilvl w:val="0"/>
                <w:numId w:val="5"/>
              </w:numPr>
              <w:spacing w:line="276" w:lineRule="auto"/>
              <w:ind w:left="510" w:hanging="510"/>
              <w:rPr>
                <w:rFonts w:cs="Arial"/>
                <w:b/>
                <w:color w:val="000000" w:themeColor="text1"/>
                <w:szCs w:val="22"/>
              </w:rPr>
            </w:pPr>
            <w:r w:rsidRPr="001C04B8">
              <w:rPr>
                <w:b/>
                <w:color w:val="000000" w:themeColor="text1"/>
                <w:szCs w:val="22"/>
              </w:rPr>
              <w:lastRenderedPageBreak/>
              <w:t>Tipuri de acțiuni neeligibile</w:t>
            </w:r>
          </w:p>
        </w:tc>
      </w:tr>
      <w:tr w:rsidR="00872164" w:rsidRPr="001C04B8" w:rsidTr="00FC2B0E">
        <w:trPr>
          <w:trHeight w:val="377"/>
          <w:jc w:val="center"/>
        </w:trPr>
        <w:tc>
          <w:tcPr>
            <w:tcW w:w="5000" w:type="pct"/>
            <w:gridSpan w:val="3"/>
            <w:vAlign w:val="center"/>
          </w:tcPr>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 xml:space="preserve">Investiții în orice tip de infrastructură </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color w:val="FF0000"/>
                <w:szCs w:val="22"/>
              </w:rPr>
            </w:pPr>
            <w:r w:rsidRPr="001C04B8">
              <w:rPr>
                <w:rFonts w:cs="Trebuchet MS"/>
                <w:color w:val="000000"/>
                <w:szCs w:val="22"/>
              </w:rPr>
              <w:t>Cheltuielile neeligibile generale care sunt prevăzute în capitolul 8.1 PNDR</w:t>
            </w:r>
          </w:p>
        </w:tc>
      </w:tr>
      <w:tr w:rsidR="00872164" w:rsidRPr="001C04B8" w:rsidTr="00FC2B0E">
        <w:trPr>
          <w:trHeight w:val="190"/>
          <w:jc w:val="center"/>
        </w:trPr>
        <w:tc>
          <w:tcPr>
            <w:tcW w:w="5000" w:type="pct"/>
            <w:gridSpan w:val="3"/>
            <w:vAlign w:val="center"/>
          </w:tcPr>
          <w:p w:rsidR="00872164" w:rsidRPr="001C04B8" w:rsidRDefault="00872164" w:rsidP="00872164">
            <w:pPr>
              <w:pStyle w:val="ListParagraph"/>
              <w:numPr>
                <w:ilvl w:val="0"/>
                <w:numId w:val="3"/>
              </w:numPr>
              <w:spacing w:line="276" w:lineRule="auto"/>
              <w:rPr>
                <w:b/>
                <w:color w:val="000000" w:themeColor="text1"/>
                <w:szCs w:val="22"/>
              </w:rPr>
            </w:pPr>
            <w:r w:rsidRPr="001C04B8">
              <w:rPr>
                <w:b/>
                <w:color w:val="000000" w:themeColor="text1"/>
                <w:szCs w:val="22"/>
              </w:rPr>
              <w:t>Condiții de eligibilitate</w:t>
            </w:r>
          </w:p>
        </w:tc>
      </w:tr>
      <w:tr w:rsidR="00872164" w:rsidRPr="001C04B8" w:rsidTr="00FC2B0E">
        <w:trPr>
          <w:trHeight w:val="440"/>
          <w:jc w:val="center"/>
        </w:trPr>
        <w:tc>
          <w:tcPr>
            <w:tcW w:w="5000" w:type="pct"/>
            <w:gridSpan w:val="3"/>
            <w:vAlign w:val="center"/>
          </w:tcPr>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Solicitantul să se încadreze în categoria beneficiarilor eligibili;</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Activitățile să se încadreze în tipul de sprijin prevăzut prin măsură;</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jc w:val="left"/>
              <w:rPr>
                <w:rFonts w:cs="Trebuchet MS"/>
                <w:color w:val="000000"/>
                <w:szCs w:val="22"/>
              </w:rPr>
            </w:pPr>
            <w:r w:rsidRPr="001C04B8">
              <w:rPr>
                <w:rFonts w:cs="Trebuchet MS"/>
                <w:color w:val="000000"/>
                <w:szCs w:val="22"/>
              </w:rPr>
              <w:t>Activitățile să se realizeze pe teritoriul GAL.</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Pentru realizarea activităților propuse, solicitantul va folosi resurse din teritoriu.</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Solicitantul trebuie să demonstreze că activitățile prevăzute în proiect sunt în beneficiul teritoriului GAL și contribuie la următoarele:</w:t>
            </w:r>
          </w:p>
          <w:p w:rsidR="00872164" w:rsidRPr="001C04B8" w:rsidRDefault="00872164" w:rsidP="00872164">
            <w:pPr>
              <w:pStyle w:val="ListParagraph"/>
              <w:numPr>
                <w:ilvl w:val="0"/>
                <w:numId w:val="1"/>
              </w:numPr>
              <w:tabs>
                <w:tab w:val="left" w:pos="168"/>
              </w:tabs>
              <w:autoSpaceDE w:val="0"/>
              <w:autoSpaceDN w:val="0"/>
              <w:adjustRightInd w:val="0"/>
              <w:spacing w:line="276" w:lineRule="auto"/>
              <w:ind w:left="720"/>
              <w:rPr>
                <w:rStyle w:val="apple-converted-space"/>
                <w:rFonts w:cs="Arial"/>
                <w:szCs w:val="22"/>
              </w:rPr>
            </w:pPr>
            <w:r w:rsidRPr="001C04B8">
              <w:rPr>
                <w:rStyle w:val="apple-converted-space"/>
                <w:rFonts w:cs="Arial"/>
                <w:bCs/>
                <w:szCs w:val="22"/>
                <w:shd w:val="clear" w:color="auto" w:fill="FFFFFF"/>
              </w:rPr>
              <w:t>punerea în valoarea a patrimoniului local</w:t>
            </w:r>
          </w:p>
          <w:p w:rsidR="00872164" w:rsidRPr="001C04B8" w:rsidRDefault="00872164" w:rsidP="00872164">
            <w:pPr>
              <w:pStyle w:val="ListParagraph"/>
              <w:numPr>
                <w:ilvl w:val="0"/>
                <w:numId w:val="1"/>
              </w:numPr>
              <w:tabs>
                <w:tab w:val="left" w:pos="168"/>
              </w:tabs>
              <w:autoSpaceDE w:val="0"/>
              <w:autoSpaceDN w:val="0"/>
              <w:adjustRightInd w:val="0"/>
              <w:spacing w:line="276" w:lineRule="auto"/>
              <w:ind w:left="720"/>
              <w:rPr>
                <w:rStyle w:val="apple-converted-space"/>
                <w:rFonts w:cs="Arial"/>
                <w:szCs w:val="22"/>
              </w:rPr>
            </w:pPr>
            <w:r w:rsidRPr="001C04B8">
              <w:rPr>
                <w:rStyle w:val="apple-converted-space"/>
                <w:rFonts w:cs="Arial"/>
                <w:bCs/>
                <w:szCs w:val="22"/>
                <w:shd w:val="clear" w:color="auto" w:fill="FFFFFF"/>
              </w:rPr>
              <w:t xml:space="preserve">consolidarea identității locale </w:t>
            </w:r>
          </w:p>
          <w:p w:rsidR="00872164" w:rsidRPr="001C04B8" w:rsidRDefault="00872164" w:rsidP="00872164">
            <w:pPr>
              <w:pStyle w:val="ListParagraph"/>
              <w:numPr>
                <w:ilvl w:val="0"/>
                <w:numId w:val="1"/>
              </w:numPr>
              <w:tabs>
                <w:tab w:val="left" w:pos="168"/>
              </w:tabs>
              <w:autoSpaceDE w:val="0"/>
              <w:autoSpaceDN w:val="0"/>
              <w:adjustRightInd w:val="0"/>
              <w:spacing w:line="276" w:lineRule="auto"/>
              <w:ind w:left="720"/>
              <w:rPr>
                <w:rFonts w:cs="Arial"/>
                <w:color w:val="FF0000"/>
                <w:szCs w:val="22"/>
              </w:rPr>
            </w:pPr>
            <w:r w:rsidRPr="001C04B8">
              <w:rPr>
                <w:rStyle w:val="apple-converted-space"/>
                <w:rFonts w:cs="Arial"/>
                <w:bCs/>
                <w:szCs w:val="22"/>
                <w:shd w:val="clear" w:color="auto" w:fill="FFFFFF"/>
              </w:rPr>
              <w:t>creșterea atractivității zonei</w:t>
            </w:r>
          </w:p>
        </w:tc>
      </w:tr>
      <w:tr w:rsidR="00872164" w:rsidRPr="001C04B8" w:rsidTr="00FC2B0E">
        <w:trPr>
          <w:trHeight w:val="134"/>
          <w:jc w:val="center"/>
        </w:trPr>
        <w:tc>
          <w:tcPr>
            <w:tcW w:w="5000" w:type="pct"/>
            <w:gridSpan w:val="3"/>
            <w:vAlign w:val="center"/>
          </w:tcPr>
          <w:p w:rsidR="00872164" w:rsidRPr="001C04B8" w:rsidRDefault="00872164" w:rsidP="00872164">
            <w:pPr>
              <w:pStyle w:val="ListParagraph"/>
              <w:numPr>
                <w:ilvl w:val="0"/>
                <w:numId w:val="3"/>
              </w:numPr>
              <w:spacing w:line="276" w:lineRule="auto"/>
              <w:rPr>
                <w:b/>
                <w:szCs w:val="22"/>
              </w:rPr>
            </w:pPr>
            <w:r w:rsidRPr="001C04B8">
              <w:rPr>
                <w:b/>
                <w:szCs w:val="22"/>
              </w:rPr>
              <w:t>Criterii de selecție</w:t>
            </w:r>
          </w:p>
        </w:tc>
      </w:tr>
      <w:tr w:rsidR="00872164" w:rsidRPr="001C04B8" w:rsidTr="00FC2B0E">
        <w:trPr>
          <w:trHeight w:val="413"/>
          <w:jc w:val="center"/>
        </w:trPr>
        <w:tc>
          <w:tcPr>
            <w:tcW w:w="5000" w:type="pct"/>
            <w:gridSpan w:val="3"/>
            <w:vAlign w:val="center"/>
          </w:tcPr>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Proiecte care vizează punerea în valoare a activităților meșteșugărești</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Proiecte cu tematici multiculturale</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Proiecte cu acțiuni de incluziune socială</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Proiecte care abordează teme de protecția mediului</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Proiecte multianuale sau cu activități repetitive</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Proiecte dezvoltate în parteneriat</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Proiecte educative sau cu componente educative</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lastRenderedPageBreak/>
              <w:t>Proiecte de branding teritorial</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Proiecte care prevăd activități legate de ecoturism</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Trebuchet MS"/>
                <w:color w:val="000000"/>
                <w:szCs w:val="22"/>
              </w:rPr>
            </w:pPr>
            <w:r w:rsidRPr="001C04B8">
              <w:rPr>
                <w:rFonts w:cs="Trebuchet MS"/>
                <w:color w:val="000000"/>
                <w:szCs w:val="22"/>
              </w:rPr>
              <w:t xml:space="preserve">Proiecte care prevăd acțiuni inovative </w:t>
            </w:r>
          </w:p>
          <w:p w:rsidR="00872164" w:rsidRPr="001C04B8" w:rsidRDefault="00872164" w:rsidP="00872164">
            <w:pPr>
              <w:pStyle w:val="ListParagraph"/>
              <w:numPr>
                <w:ilvl w:val="0"/>
                <w:numId w:val="7"/>
              </w:numPr>
              <w:shd w:val="clear" w:color="auto" w:fill="FFFFFF"/>
              <w:autoSpaceDE w:val="0"/>
              <w:autoSpaceDN w:val="0"/>
              <w:adjustRightInd w:val="0"/>
              <w:spacing w:line="276" w:lineRule="auto"/>
              <w:ind w:left="227" w:hanging="227"/>
              <w:jc w:val="left"/>
              <w:rPr>
                <w:rFonts w:cs="Arial"/>
                <w:szCs w:val="22"/>
              </w:rPr>
            </w:pPr>
            <w:r w:rsidRPr="001C04B8">
              <w:rPr>
                <w:rFonts w:cs="Trebuchet MS"/>
                <w:color w:val="000000"/>
                <w:szCs w:val="22"/>
              </w:rPr>
              <w:t>Numărul de participanți asumați printr-un proiect</w:t>
            </w:r>
          </w:p>
        </w:tc>
      </w:tr>
      <w:tr w:rsidR="00872164" w:rsidRPr="001C04B8" w:rsidTr="00FC2B0E">
        <w:trPr>
          <w:trHeight w:val="101"/>
          <w:jc w:val="center"/>
        </w:trPr>
        <w:tc>
          <w:tcPr>
            <w:tcW w:w="5000" w:type="pct"/>
            <w:gridSpan w:val="3"/>
            <w:vAlign w:val="center"/>
          </w:tcPr>
          <w:p w:rsidR="00872164" w:rsidRPr="001C04B8" w:rsidRDefault="00872164" w:rsidP="00872164">
            <w:pPr>
              <w:pStyle w:val="ListParagraph"/>
              <w:numPr>
                <w:ilvl w:val="0"/>
                <w:numId w:val="3"/>
              </w:numPr>
              <w:spacing w:line="276" w:lineRule="auto"/>
              <w:rPr>
                <w:b/>
                <w:color w:val="000000" w:themeColor="text1"/>
                <w:szCs w:val="22"/>
              </w:rPr>
            </w:pPr>
            <w:r w:rsidRPr="001C04B8">
              <w:rPr>
                <w:b/>
                <w:color w:val="000000" w:themeColor="text1"/>
                <w:szCs w:val="22"/>
              </w:rPr>
              <w:lastRenderedPageBreak/>
              <w:t>Sume aplicabile și rata sprijinului:</w:t>
            </w:r>
          </w:p>
        </w:tc>
      </w:tr>
      <w:tr w:rsidR="00872164" w:rsidRPr="001C04B8" w:rsidTr="00FC2B0E">
        <w:trPr>
          <w:trHeight w:val="630"/>
          <w:jc w:val="center"/>
        </w:trPr>
        <w:tc>
          <w:tcPr>
            <w:tcW w:w="5000" w:type="pct"/>
            <w:gridSpan w:val="3"/>
            <w:vAlign w:val="center"/>
          </w:tcPr>
          <w:p w:rsidR="00872164" w:rsidRPr="001C04B8" w:rsidRDefault="00872164" w:rsidP="00FC2B0E">
            <w:pPr>
              <w:tabs>
                <w:tab w:val="left" w:pos="168"/>
              </w:tabs>
              <w:autoSpaceDE w:val="0"/>
              <w:autoSpaceDN w:val="0"/>
              <w:adjustRightInd w:val="0"/>
              <w:spacing w:line="276" w:lineRule="auto"/>
              <w:contextualSpacing/>
              <w:rPr>
                <w:rFonts w:cs="Arial"/>
                <w:b/>
                <w:color w:val="000000" w:themeColor="text1"/>
                <w:szCs w:val="22"/>
              </w:rPr>
            </w:pPr>
            <w:r w:rsidRPr="001C04B8">
              <w:rPr>
                <w:rFonts w:cs="Arial"/>
                <w:b/>
                <w:color w:val="000000" w:themeColor="text1"/>
                <w:szCs w:val="22"/>
              </w:rPr>
              <w:t>Intensitatea sprijinului:</w:t>
            </w:r>
          </w:p>
          <w:p w:rsidR="00872164" w:rsidRPr="001C04B8" w:rsidRDefault="00872164" w:rsidP="00872164">
            <w:pPr>
              <w:numPr>
                <w:ilvl w:val="0"/>
                <w:numId w:val="1"/>
              </w:numPr>
              <w:tabs>
                <w:tab w:val="left" w:pos="168"/>
              </w:tabs>
              <w:autoSpaceDE w:val="0"/>
              <w:autoSpaceDN w:val="0"/>
              <w:adjustRightInd w:val="0"/>
              <w:spacing w:line="276" w:lineRule="auto"/>
              <w:ind w:left="720"/>
              <w:contextualSpacing/>
              <w:rPr>
                <w:rFonts w:cs="Arial"/>
                <w:szCs w:val="22"/>
              </w:rPr>
            </w:pPr>
            <w:r w:rsidRPr="001C04B8">
              <w:rPr>
                <w:rFonts w:cs="Arial"/>
                <w:szCs w:val="22"/>
              </w:rPr>
              <w:t xml:space="preserve">pentru operațiunile generatoare de venit: până la 90%; </w:t>
            </w:r>
          </w:p>
          <w:p w:rsidR="00872164" w:rsidRPr="001C04B8" w:rsidRDefault="00872164" w:rsidP="00872164">
            <w:pPr>
              <w:numPr>
                <w:ilvl w:val="0"/>
                <w:numId w:val="1"/>
              </w:numPr>
              <w:tabs>
                <w:tab w:val="left" w:pos="168"/>
              </w:tabs>
              <w:autoSpaceDE w:val="0"/>
              <w:autoSpaceDN w:val="0"/>
              <w:adjustRightInd w:val="0"/>
              <w:spacing w:line="276" w:lineRule="auto"/>
              <w:ind w:left="720"/>
              <w:contextualSpacing/>
              <w:rPr>
                <w:rFonts w:cs="Arial"/>
                <w:color w:val="000000" w:themeColor="text1"/>
                <w:szCs w:val="22"/>
              </w:rPr>
            </w:pPr>
            <w:r w:rsidRPr="001C04B8">
              <w:rPr>
                <w:rFonts w:cs="Arial"/>
                <w:color w:val="000000" w:themeColor="text1"/>
                <w:szCs w:val="22"/>
              </w:rPr>
              <w:t xml:space="preserve">pentru operațiunile generatoare de venit cu utilitate publică – până la 100%; </w:t>
            </w:r>
          </w:p>
          <w:p w:rsidR="00872164" w:rsidRPr="001C04B8" w:rsidRDefault="00872164" w:rsidP="00872164">
            <w:pPr>
              <w:numPr>
                <w:ilvl w:val="0"/>
                <w:numId w:val="1"/>
              </w:numPr>
              <w:tabs>
                <w:tab w:val="left" w:pos="168"/>
              </w:tabs>
              <w:autoSpaceDE w:val="0"/>
              <w:autoSpaceDN w:val="0"/>
              <w:adjustRightInd w:val="0"/>
              <w:spacing w:line="276" w:lineRule="auto"/>
              <w:ind w:left="720"/>
              <w:contextualSpacing/>
              <w:rPr>
                <w:rFonts w:cs="Arial"/>
                <w:color w:val="000000" w:themeColor="text1"/>
                <w:szCs w:val="22"/>
              </w:rPr>
            </w:pPr>
            <w:r w:rsidRPr="001C04B8">
              <w:rPr>
                <w:rFonts w:cs="Arial"/>
                <w:color w:val="000000" w:themeColor="text1"/>
                <w:szCs w:val="22"/>
              </w:rPr>
              <w:t xml:space="preserve">pentru operațiunile negeneratoare de venit: până la 100%. </w:t>
            </w:r>
          </w:p>
          <w:p w:rsidR="00872164" w:rsidRPr="001C04B8" w:rsidRDefault="00872164" w:rsidP="00FC2B0E">
            <w:pPr>
              <w:spacing w:line="276" w:lineRule="auto"/>
              <w:rPr>
                <w:b/>
                <w:szCs w:val="22"/>
              </w:rPr>
            </w:pPr>
            <w:r w:rsidRPr="001C04B8">
              <w:rPr>
                <w:b/>
                <w:szCs w:val="22"/>
              </w:rPr>
              <w:t xml:space="preserve">Valoarea sprijinului: </w:t>
            </w:r>
            <w:r w:rsidRPr="001C04B8">
              <w:rPr>
                <w:szCs w:val="22"/>
              </w:rPr>
              <w:t xml:space="preserve">Între 5.000 – 50.000 EUR </w:t>
            </w:r>
          </w:p>
        </w:tc>
      </w:tr>
      <w:tr w:rsidR="00872164" w:rsidRPr="001C04B8" w:rsidTr="00FC2B0E">
        <w:trPr>
          <w:trHeight w:val="141"/>
          <w:jc w:val="center"/>
        </w:trPr>
        <w:tc>
          <w:tcPr>
            <w:tcW w:w="5000" w:type="pct"/>
            <w:gridSpan w:val="3"/>
            <w:shd w:val="clear" w:color="auto" w:fill="auto"/>
            <w:vAlign w:val="center"/>
          </w:tcPr>
          <w:p w:rsidR="00872164" w:rsidRPr="001C04B8" w:rsidRDefault="00872164" w:rsidP="00872164">
            <w:pPr>
              <w:pStyle w:val="ListParagraph"/>
              <w:numPr>
                <w:ilvl w:val="0"/>
                <w:numId w:val="3"/>
              </w:numPr>
              <w:spacing w:line="276" w:lineRule="auto"/>
              <w:rPr>
                <w:b/>
                <w:color w:val="000000" w:themeColor="text1"/>
                <w:szCs w:val="22"/>
              </w:rPr>
            </w:pPr>
            <w:r w:rsidRPr="001C04B8">
              <w:rPr>
                <w:b/>
                <w:color w:val="000000" w:themeColor="text1"/>
                <w:szCs w:val="22"/>
              </w:rPr>
              <w:t>Indicatori de monitorizare</w:t>
            </w:r>
          </w:p>
        </w:tc>
      </w:tr>
      <w:tr w:rsidR="00872164" w:rsidRPr="001C04B8" w:rsidTr="00FC2B0E">
        <w:trPr>
          <w:trHeight w:val="269"/>
          <w:jc w:val="center"/>
        </w:trPr>
        <w:tc>
          <w:tcPr>
            <w:tcW w:w="3814" w:type="pct"/>
            <w:gridSpan w:val="2"/>
            <w:shd w:val="clear" w:color="auto" w:fill="auto"/>
            <w:vAlign w:val="center"/>
          </w:tcPr>
          <w:p w:rsidR="00872164" w:rsidRPr="001C04B8" w:rsidRDefault="00872164" w:rsidP="00FC2B0E">
            <w:pPr>
              <w:spacing w:line="276" w:lineRule="auto"/>
              <w:rPr>
                <w:rFonts w:cs="Arial"/>
                <w:color w:val="000000" w:themeColor="text1"/>
                <w:szCs w:val="22"/>
              </w:rPr>
            </w:pPr>
            <w:r w:rsidRPr="001C04B8">
              <w:rPr>
                <w:rFonts w:cs="Arial"/>
                <w:color w:val="000000" w:themeColor="text1"/>
                <w:szCs w:val="22"/>
              </w:rPr>
              <w:t>Populație netă care beneficiază de servicii/infrastructuri îmbunătățite</w:t>
            </w:r>
          </w:p>
        </w:tc>
        <w:tc>
          <w:tcPr>
            <w:tcW w:w="1186" w:type="pct"/>
            <w:shd w:val="clear" w:color="auto" w:fill="auto"/>
            <w:vAlign w:val="center"/>
          </w:tcPr>
          <w:p w:rsidR="00872164" w:rsidRPr="001C04B8" w:rsidRDefault="00872164" w:rsidP="00FC2B0E">
            <w:pPr>
              <w:spacing w:line="276" w:lineRule="auto"/>
              <w:rPr>
                <w:rFonts w:cs="Arial"/>
                <w:b/>
                <w:color w:val="000000" w:themeColor="text1"/>
                <w:szCs w:val="22"/>
              </w:rPr>
            </w:pPr>
            <w:r w:rsidRPr="001C04B8">
              <w:rPr>
                <w:rFonts w:cs="Arial"/>
                <w:b/>
                <w:color w:val="000000" w:themeColor="text1"/>
                <w:szCs w:val="22"/>
              </w:rPr>
              <w:t>25.000</w:t>
            </w:r>
          </w:p>
        </w:tc>
      </w:tr>
      <w:tr w:rsidR="00872164" w:rsidRPr="001C04B8" w:rsidTr="00FC2B0E">
        <w:trPr>
          <w:trHeight w:val="97"/>
          <w:jc w:val="center"/>
        </w:trPr>
        <w:tc>
          <w:tcPr>
            <w:tcW w:w="3814" w:type="pct"/>
            <w:gridSpan w:val="2"/>
            <w:shd w:val="clear" w:color="auto" w:fill="auto"/>
            <w:vAlign w:val="center"/>
          </w:tcPr>
          <w:p w:rsidR="00872164" w:rsidRPr="001C04B8" w:rsidRDefault="00872164" w:rsidP="00FC2B0E">
            <w:pPr>
              <w:spacing w:line="276" w:lineRule="auto"/>
              <w:rPr>
                <w:rFonts w:cs="Arial"/>
                <w:color w:val="000000" w:themeColor="text1"/>
                <w:szCs w:val="22"/>
              </w:rPr>
            </w:pPr>
            <w:r w:rsidRPr="001C04B8">
              <w:rPr>
                <w:rFonts w:cs="Arial"/>
                <w:color w:val="000000" w:themeColor="text1"/>
                <w:szCs w:val="22"/>
              </w:rPr>
              <w:t>Nr. activități de valorificare a patrimoniului</w:t>
            </w:r>
          </w:p>
        </w:tc>
        <w:tc>
          <w:tcPr>
            <w:tcW w:w="1186" w:type="pct"/>
            <w:shd w:val="clear" w:color="auto" w:fill="auto"/>
            <w:vAlign w:val="center"/>
          </w:tcPr>
          <w:p w:rsidR="00872164" w:rsidRPr="001C04B8" w:rsidRDefault="00872164" w:rsidP="00FC2B0E">
            <w:pPr>
              <w:spacing w:line="276" w:lineRule="auto"/>
              <w:rPr>
                <w:rFonts w:cs="Arial"/>
                <w:b/>
                <w:color w:val="000000" w:themeColor="text1"/>
                <w:szCs w:val="22"/>
              </w:rPr>
            </w:pPr>
            <w:r w:rsidRPr="001C04B8">
              <w:rPr>
                <w:rFonts w:cs="Arial"/>
                <w:b/>
                <w:color w:val="000000" w:themeColor="text1"/>
                <w:szCs w:val="22"/>
              </w:rPr>
              <w:t>6</w:t>
            </w:r>
          </w:p>
        </w:tc>
      </w:tr>
      <w:tr w:rsidR="00872164" w:rsidRPr="001C04B8" w:rsidTr="00FC2B0E">
        <w:trPr>
          <w:trHeight w:val="85"/>
          <w:jc w:val="center"/>
        </w:trPr>
        <w:tc>
          <w:tcPr>
            <w:tcW w:w="3814" w:type="pct"/>
            <w:gridSpan w:val="2"/>
            <w:shd w:val="clear" w:color="auto" w:fill="auto"/>
            <w:vAlign w:val="center"/>
          </w:tcPr>
          <w:p w:rsidR="00872164" w:rsidRPr="001C04B8" w:rsidRDefault="00872164" w:rsidP="00FC2B0E">
            <w:pPr>
              <w:spacing w:line="276" w:lineRule="auto"/>
              <w:rPr>
                <w:rFonts w:cs="Arial"/>
                <w:color w:val="000000" w:themeColor="text1"/>
                <w:szCs w:val="22"/>
              </w:rPr>
            </w:pPr>
            <w:r w:rsidRPr="001C04B8">
              <w:rPr>
                <w:rFonts w:cs="Arial"/>
                <w:color w:val="000000" w:themeColor="text1"/>
                <w:szCs w:val="22"/>
              </w:rPr>
              <w:t>Nr. participanți la activități finanțate</w:t>
            </w:r>
          </w:p>
        </w:tc>
        <w:tc>
          <w:tcPr>
            <w:tcW w:w="1186" w:type="pct"/>
            <w:shd w:val="clear" w:color="auto" w:fill="auto"/>
            <w:vAlign w:val="center"/>
          </w:tcPr>
          <w:p w:rsidR="00872164" w:rsidRPr="001C04B8" w:rsidRDefault="00872164" w:rsidP="00FC2B0E">
            <w:pPr>
              <w:spacing w:line="276" w:lineRule="auto"/>
              <w:rPr>
                <w:rFonts w:cs="Arial"/>
                <w:b/>
                <w:color w:val="000000" w:themeColor="text1"/>
                <w:szCs w:val="22"/>
              </w:rPr>
            </w:pPr>
            <w:r w:rsidRPr="001C04B8">
              <w:rPr>
                <w:rFonts w:cs="Arial"/>
                <w:b/>
                <w:color w:val="000000" w:themeColor="text1"/>
                <w:szCs w:val="22"/>
              </w:rPr>
              <w:t>600 persoane</w:t>
            </w:r>
          </w:p>
        </w:tc>
      </w:tr>
      <w:tr w:rsidR="00872164" w:rsidRPr="001C04B8" w:rsidTr="00FC2B0E">
        <w:trPr>
          <w:trHeight w:val="205"/>
          <w:jc w:val="center"/>
        </w:trPr>
        <w:tc>
          <w:tcPr>
            <w:tcW w:w="3814" w:type="pct"/>
            <w:gridSpan w:val="2"/>
            <w:shd w:val="clear" w:color="auto" w:fill="auto"/>
            <w:vAlign w:val="center"/>
          </w:tcPr>
          <w:p w:rsidR="00872164" w:rsidRPr="001C04B8" w:rsidRDefault="00872164" w:rsidP="00FC2B0E">
            <w:pPr>
              <w:spacing w:line="276" w:lineRule="auto"/>
              <w:rPr>
                <w:rFonts w:cs="Arial"/>
                <w:color w:val="000000" w:themeColor="text1"/>
                <w:szCs w:val="22"/>
              </w:rPr>
            </w:pPr>
            <w:r w:rsidRPr="001C04B8">
              <w:rPr>
                <w:rFonts w:cs="Arial"/>
                <w:color w:val="000000" w:themeColor="text1"/>
                <w:szCs w:val="22"/>
              </w:rPr>
              <w:t>Număr proiecte inovative</w:t>
            </w:r>
          </w:p>
        </w:tc>
        <w:tc>
          <w:tcPr>
            <w:tcW w:w="1186" w:type="pct"/>
            <w:shd w:val="clear" w:color="auto" w:fill="auto"/>
            <w:vAlign w:val="center"/>
          </w:tcPr>
          <w:p w:rsidR="00872164" w:rsidRPr="001C04B8" w:rsidRDefault="00872164" w:rsidP="00FC2B0E">
            <w:pPr>
              <w:spacing w:line="276" w:lineRule="auto"/>
              <w:rPr>
                <w:rFonts w:cs="Arial"/>
                <w:b/>
                <w:color w:val="000000" w:themeColor="text1"/>
                <w:szCs w:val="22"/>
              </w:rPr>
            </w:pPr>
            <w:r w:rsidRPr="001C04B8">
              <w:rPr>
                <w:rFonts w:cs="Arial"/>
                <w:b/>
                <w:color w:val="000000" w:themeColor="text1"/>
                <w:szCs w:val="22"/>
              </w:rPr>
              <w:t>4</w:t>
            </w:r>
          </w:p>
        </w:tc>
      </w:tr>
      <w:tr w:rsidR="00872164" w:rsidRPr="001C04B8" w:rsidTr="00FC2B0E">
        <w:trPr>
          <w:trHeight w:val="85"/>
          <w:jc w:val="center"/>
        </w:trPr>
        <w:tc>
          <w:tcPr>
            <w:tcW w:w="3814" w:type="pct"/>
            <w:gridSpan w:val="2"/>
            <w:shd w:val="clear" w:color="auto" w:fill="auto"/>
            <w:vAlign w:val="center"/>
          </w:tcPr>
          <w:p w:rsidR="00872164" w:rsidRPr="001C04B8" w:rsidRDefault="00872164" w:rsidP="00FC2B0E">
            <w:pPr>
              <w:spacing w:line="276" w:lineRule="auto"/>
              <w:rPr>
                <w:rFonts w:cs="Arial"/>
                <w:color w:val="000000" w:themeColor="text1"/>
                <w:szCs w:val="22"/>
              </w:rPr>
            </w:pPr>
            <w:r w:rsidRPr="001C04B8">
              <w:rPr>
                <w:rFonts w:cs="Arial"/>
                <w:color w:val="000000" w:themeColor="text1"/>
                <w:szCs w:val="22"/>
              </w:rPr>
              <w:t>Cheltuieli publice totale</w:t>
            </w:r>
          </w:p>
        </w:tc>
        <w:tc>
          <w:tcPr>
            <w:tcW w:w="1186" w:type="pct"/>
            <w:shd w:val="clear" w:color="auto" w:fill="auto"/>
            <w:vAlign w:val="center"/>
          </w:tcPr>
          <w:p w:rsidR="00872164" w:rsidRPr="001C04B8" w:rsidRDefault="00872164" w:rsidP="00FC2B0E">
            <w:pPr>
              <w:spacing w:line="276" w:lineRule="auto"/>
              <w:rPr>
                <w:rFonts w:cs="Arial"/>
                <w:b/>
                <w:color w:val="000000" w:themeColor="text1"/>
                <w:szCs w:val="22"/>
              </w:rPr>
            </w:pPr>
            <w:r w:rsidRPr="005D11CE">
              <w:rPr>
                <w:rFonts w:cs="Arial"/>
                <w:b/>
                <w:color w:val="000000" w:themeColor="text1"/>
                <w:szCs w:val="22"/>
              </w:rPr>
              <w:t>187</w:t>
            </w:r>
            <w:r>
              <w:rPr>
                <w:rFonts w:cs="Arial"/>
                <w:b/>
                <w:color w:val="000000" w:themeColor="text1"/>
                <w:szCs w:val="22"/>
              </w:rPr>
              <w:t>.</w:t>
            </w:r>
            <w:r w:rsidRPr="005D11CE">
              <w:rPr>
                <w:rFonts w:cs="Arial"/>
                <w:b/>
                <w:color w:val="000000" w:themeColor="text1"/>
                <w:szCs w:val="22"/>
              </w:rPr>
              <w:t>592</w:t>
            </w:r>
            <w:r w:rsidRPr="001C04B8">
              <w:rPr>
                <w:rFonts w:cs="Arial"/>
                <w:b/>
                <w:color w:val="000000" w:themeColor="text1"/>
                <w:szCs w:val="22"/>
              </w:rPr>
              <w:t xml:space="preserve"> EUR</w:t>
            </w:r>
          </w:p>
        </w:tc>
      </w:tr>
    </w:tbl>
    <w:p w:rsidR="00151A76" w:rsidRDefault="00151A76">
      <w:bookmarkStart w:id="0" w:name="_GoBack"/>
      <w:bookmarkEnd w:id="0"/>
    </w:p>
    <w:sectPr w:rsidR="0015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516C"/>
    <w:multiLevelType w:val="hybridMultilevel"/>
    <w:tmpl w:val="0942824C"/>
    <w:lvl w:ilvl="0" w:tplc="440ABA36">
      <w:start w:val="1"/>
      <w:numFmt w:val="bullet"/>
      <w:lvlText w:val=""/>
      <w:lvlJc w:val="left"/>
      <w:pPr>
        <w:ind w:left="360" w:hanging="360"/>
      </w:pPr>
      <w:rPr>
        <w:rFonts w:ascii="Symbol" w:hAnsi="Symbol"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5E57366"/>
    <w:multiLevelType w:val="hybridMultilevel"/>
    <w:tmpl w:val="E806D65E"/>
    <w:lvl w:ilvl="0" w:tplc="47E44F56">
      <w:start w:val="1"/>
      <w:numFmt w:val="decimal"/>
      <w:lvlText w:val="1.%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2" w15:restartNumberingAfterBreak="0">
    <w:nsid w:val="44FD6B9B"/>
    <w:multiLevelType w:val="multilevel"/>
    <w:tmpl w:val="37005C96"/>
    <w:lvl w:ilvl="0">
      <w:start w:val="1"/>
      <w:numFmt w:val="decimal"/>
      <w:lvlText w:val="%1."/>
      <w:lvlJc w:val="left"/>
      <w:pPr>
        <w:ind w:left="360" w:hanging="360"/>
      </w:pPr>
      <w:rPr>
        <w:rFonts w:hint="default"/>
        <w:b/>
        <w:u w:val="none"/>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CD3572"/>
    <w:multiLevelType w:val="hybridMultilevel"/>
    <w:tmpl w:val="4EEAEE18"/>
    <w:lvl w:ilvl="0" w:tplc="C62E8F74">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9D52DD"/>
    <w:multiLevelType w:val="hybridMultilevel"/>
    <w:tmpl w:val="B33ECB1A"/>
    <w:lvl w:ilvl="0" w:tplc="C62E8F74">
      <w:numFmt w:val="bullet"/>
      <w:lvlText w:val="-"/>
      <w:lvlJc w:val="left"/>
      <w:pPr>
        <w:ind w:left="528" w:hanging="360"/>
      </w:pPr>
      <w:rPr>
        <w:rFonts w:ascii="Trebuchet MS" w:eastAsia="Times New Roman" w:hAnsi="Trebuchet MS" w:cs="Arial" w:hint="default"/>
      </w:rPr>
    </w:lvl>
    <w:lvl w:ilvl="1" w:tplc="04180003">
      <w:start w:val="1"/>
      <w:numFmt w:val="bullet"/>
      <w:lvlText w:val="o"/>
      <w:lvlJc w:val="left"/>
      <w:pPr>
        <w:ind w:left="1023" w:hanging="360"/>
      </w:pPr>
      <w:rPr>
        <w:rFonts w:ascii="Courier New" w:hAnsi="Courier New" w:cs="Courier New" w:hint="default"/>
      </w:rPr>
    </w:lvl>
    <w:lvl w:ilvl="2" w:tplc="04180005" w:tentative="1">
      <w:start w:val="1"/>
      <w:numFmt w:val="bullet"/>
      <w:lvlText w:val=""/>
      <w:lvlJc w:val="left"/>
      <w:pPr>
        <w:ind w:left="1743" w:hanging="360"/>
      </w:pPr>
      <w:rPr>
        <w:rFonts w:ascii="Wingdings" w:hAnsi="Wingdings" w:hint="default"/>
      </w:rPr>
    </w:lvl>
    <w:lvl w:ilvl="3" w:tplc="04180001" w:tentative="1">
      <w:start w:val="1"/>
      <w:numFmt w:val="bullet"/>
      <w:lvlText w:val=""/>
      <w:lvlJc w:val="left"/>
      <w:pPr>
        <w:ind w:left="2463" w:hanging="360"/>
      </w:pPr>
      <w:rPr>
        <w:rFonts w:ascii="Symbol" w:hAnsi="Symbol" w:hint="default"/>
      </w:rPr>
    </w:lvl>
    <w:lvl w:ilvl="4" w:tplc="04180003" w:tentative="1">
      <w:start w:val="1"/>
      <w:numFmt w:val="bullet"/>
      <w:lvlText w:val="o"/>
      <w:lvlJc w:val="left"/>
      <w:pPr>
        <w:ind w:left="3183" w:hanging="360"/>
      </w:pPr>
      <w:rPr>
        <w:rFonts w:ascii="Courier New" w:hAnsi="Courier New" w:cs="Courier New" w:hint="default"/>
      </w:rPr>
    </w:lvl>
    <w:lvl w:ilvl="5" w:tplc="04180005" w:tentative="1">
      <w:start w:val="1"/>
      <w:numFmt w:val="bullet"/>
      <w:lvlText w:val=""/>
      <w:lvlJc w:val="left"/>
      <w:pPr>
        <w:ind w:left="3903" w:hanging="360"/>
      </w:pPr>
      <w:rPr>
        <w:rFonts w:ascii="Wingdings" w:hAnsi="Wingdings" w:hint="default"/>
      </w:rPr>
    </w:lvl>
    <w:lvl w:ilvl="6" w:tplc="04180001" w:tentative="1">
      <w:start w:val="1"/>
      <w:numFmt w:val="bullet"/>
      <w:lvlText w:val=""/>
      <w:lvlJc w:val="left"/>
      <w:pPr>
        <w:ind w:left="4623" w:hanging="360"/>
      </w:pPr>
      <w:rPr>
        <w:rFonts w:ascii="Symbol" w:hAnsi="Symbol" w:hint="default"/>
      </w:rPr>
    </w:lvl>
    <w:lvl w:ilvl="7" w:tplc="04180003" w:tentative="1">
      <w:start w:val="1"/>
      <w:numFmt w:val="bullet"/>
      <w:lvlText w:val="o"/>
      <w:lvlJc w:val="left"/>
      <w:pPr>
        <w:ind w:left="5343" w:hanging="360"/>
      </w:pPr>
      <w:rPr>
        <w:rFonts w:ascii="Courier New" w:hAnsi="Courier New" w:cs="Courier New" w:hint="default"/>
      </w:rPr>
    </w:lvl>
    <w:lvl w:ilvl="8" w:tplc="04180005" w:tentative="1">
      <w:start w:val="1"/>
      <w:numFmt w:val="bullet"/>
      <w:lvlText w:val=""/>
      <w:lvlJc w:val="left"/>
      <w:pPr>
        <w:ind w:left="6063" w:hanging="360"/>
      </w:pPr>
      <w:rPr>
        <w:rFonts w:ascii="Wingdings" w:hAnsi="Wingdings" w:hint="default"/>
      </w:rPr>
    </w:lvl>
  </w:abstractNum>
  <w:abstractNum w:abstractNumId="5" w15:restartNumberingAfterBreak="0">
    <w:nsid w:val="712F67D5"/>
    <w:multiLevelType w:val="hybridMultilevel"/>
    <w:tmpl w:val="F0F4435C"/>
    <w:lvl w:ilvl="0" w:tplc="89F854BE">
      <w:start w:val="1"/>
      <w:numFmt w:val="decimal"/>
      <w:lvlText w:val="6.%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AC95272"/>
    <w:multiLevelType w:val="hybridMultilevel"/>
    <w:tmpl w:val="4EDCC20A"/>
    <w:lvl w:ilvl="0" w:tplc="D664426A">
      <w:start w:val="1"/>
      <w:numFmt w:val="decimal"/>
      <w:lvlText w:val="4.%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64"/>
    <w:rsid w:val="00151A76"/>
    <w:rsid w:val="0087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D3A14-90FE-489D-B760-36323AC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64"/>
    <w:pPr>
      <w:spacing w:after="0" w:line="300" w:lineRule="auto"/>
      <w:jc w:val="both"/>
    </w:pPr>
    <w:rPr>
      <w:rFonts w:ascii="Trebuchet MS" w:eastAsiaTheme="minorEastAsia" w:hAnsi="Trebuchet MS"/>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872164"/>
    <w:pPr>
      <w:ind w:left="720"/>
      <w:contextualSpacing/>
    </w:pPr>
  </w:style>
  <w:style w:type="table" w:styleId="TableGrid">
    <w:name w:val="Table Grid"/>
    <w:basedOn w:val="TableNormal"/>
    <w:uiPriority w:val="39"/>
    <w:rsid w:val="0087216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164"/>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apple-converted-space">
    <w:name w:val="apple-converted-space"/>
    <w:basedOn w:val="DefaultParagraphFont"/>
    <w:rsid w:val="00872164"/>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872164"/>
    <w:rPr>
      <w:rFonts w:ascii="Trebuchet MS" w:eastAsiaTheme="minorEastAsia" w:hAnsi="Trebuchet MS"/>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1</cp:revision>
  <dcterms:created xsi:type="dcterms:W3CDTF">2018-11-08T14:29:00Z</dcterms:created>
  <dcterms:modified xsi:type="dcterms:W3CDTF">2018-11-08T14:30:00Z</dcterms:modified>
</cp:coreProperties>
</file>