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1D" w:rsidRDefault="000E3D1D" w:rsidP="000E3D1D">
      <w:pPr>
        <w:shd w:val="clear" w:color="auto" w:fill="0070C0"/>
        <w:spacing w:after="0"/>
        <w:jc w:val="center"/>
        <w:rPr>
          <w:rFonts w:ascii="Trebuchet MS" w:hAnsi="Trebuchet MS"/>
          <w:b/>
          <w:color w:val="FFFFFF"/>
          <w:sz w:val="30"/>
          <w:szCs w:val="30"/>
        </w:rPr>
      </w:pPr>
      <w:r w:rsidRPr="006522F3">
        <w:rPr>
          <w:rFonts w:ascii="Trebuchet MS" w:hAnsi="Trebuchet MS"/>
          <w:b/>
          <w:color w:val="FFFFFF"/>
          <w:sz w:val="30"/>
          <w:szCs w:val="30"/>
        </w:rPr>
        <w:t>FIȘA DE EVALUARE  GENERALĂ A PROIECTULUI</w:t>
      </w:r>
    </w:p>
    <w:p w:rsidR="000829AC" w:rsidRDefault="000829AC" w:rsidP="000829AC">
      <w:pPr>
        <w:shd w:val="clear" w:color="auto" w:fill="0070C0"/>
        <w:spacing w:after="0"/>
        <w:jc w:val="center"/>
        <w:rPr>
          <w:rFonts w:ascii="Trebuchet MS" w:hAnsi="Trebuchet MS"/>
          <w:b/>
          <w:color w:val="FFFFFF"/>
          <w:sz w:val="30"/>
          <w:szCs w:val="30"/>
        </w:rPr>
      </w:pPr>
      <w:r w:rsidRPr="000829AC">
        <w:rPr>
          <w:rFonts w:ascii="Trebuchet MS" w:hAnsi="Trebuchet MS"/>
          <w:b/>
          <w:color w:val="FFFFFF"/>
          <w:sz w:val="30"/>
          <w:szCs w:val="30"/>
        </w:rPr>
        <w:t>Măsura M9/1C</w:t>
      </w:r>
      <w:r>
        <w:rPr>
          <w:rFonts w:ascii="Trebuchet MS" w:hAnsi="Trebuchet MS"/>
          <w:b/>
          <w:color w:val="FFFFFF"/>
          <w:sz w:val="30"/>
          <w:szCs w:val="30"/>
        </w:rPr>
        <w:t xml:space="preserve"> </w:t>
      </w:r>
      <w:r w:rsidRPr="000829AC">
        <w:rPr>
          <w:rFonts w:ascii="Trebuchet MS" w:hAnsi="Trebuchet MS"/>
          <w:b/>
          <w:color w:val="FFFFFF"/>
          <w:sz w:val="30"/>
          <w:szCs w:val="30"/>
        </w:rPr>
        <w:t>Formare și transfer de cunoștințe</w:t>
      </w:r>
    </w:p>
    <w:p w:rsidR="000E3D1D" w:rsidRPr="00AA598F" w:rsidRDefault="000E3D1D" w:rsidP="00D06343">
      <w:pPr>
        <w:spacing w:after="0" w:line="240" w:lineRule="auto"/>
        <w:rPr>
          <w:i/>
          <w:sz w:val="24"/>
        </w:rPr>
      </w:pP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Denumire solicitant: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Statutul juridic: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Date personale (reprezentant legal al solicitantului)</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Nume:………………………………………………………………………........</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Prenume:……………...……………………………………………………......</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Funcţie:………………………….......................................................</w:t>
      </w:r>
    </w:p>
    <w:p w:rsidR="00D06343" w:rsidRPr="00AA598F" w:rsidRDefault="00D06343" w:rsidP="00D06343">
      <w:pPr>
        <w:overflowPunct w:val="0"/>
        <w:autoSpaceDE w:val="0"/>
        <w:autoSpaceDN w:val="0"/>
        <w:adjustRightInd w:val="0"/>
        <w:spacing w:after="0" w:line="240" w:lineRule="auto"/>
        <w:textAlignment w:val="baseline"/>
        <w:rPr>
          <w:sz w:val="24"/>
        </w:rPr>
      </w:pP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Titlul proiectului: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lansării apelului de selecție de către GAL: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Data înregistrării proiectului la GAL: ..................................</w:t>
      </w:r>
    </w:p>
    <w:p w:rsidR="00D06343" w:rsidRPr="00AA598F" w:rsidRDefault="00D06343" w:rsidP="00D06343">
      <w:pPr>
        <w:overflowPunct w:val="0"/>
        <w:autoSpaceDE w:val="0"/>
        <w:autoSpaceDN w:val="0"/>
        <w:adjustRightInd w:val="0"/>
        <w:spacing w:after="0" w:line="240" w:lineRule="auto"/>
        <w:textAlignment w:val="baseline"/>
        <w:rPr>
          <w:i/>
          <w:sz w:val="24"/>
        </w:rPr>
      </w:pPr>
      <w:r w:rsidRPr="00AA598F">
        <w:rPr>
          <w:sz w:val="24"/>
        </w:rPr>
        <w:t>Structura responsabilă de verificarea proiectului: ..............</w:t>
      </w:r>
    </w:p>
    <w:p w:rsidR="00D06343" w:rsidRPr="00AA598F" w:rsidRDefault="00D06343" w:rsidP="00D06343">
      <w:pPr>
        <w:overflowPunct w:val="0"/>
        <w:autoSpaceDE w:val="0"/>
        <w:autoSpaceDN w:val="0"/>
        <w:adjustRightInd w:val="0"/>
        <w:spacing w:after="0" w:line="240" w:lineRule="auto"/>
        <w:textAlignment w:val="baseline"/>
        <w:rPr>
          <w:sz w:val="24"/>
        </w:rPr>
      </w:pPr>
      <w:r w:rsidRPr="00AA598F">
        <w:rPr>
          <w:sz w:val="24"/>
        </w:rPr>
        <w:t>Amplasarea proiectului .......................(localitate/localități)</w:t>
      </w:r>
    </w:p>
    <w:p w:rsidR="00D06343" w:rsidRDefault="00D06343" w:rsidP="00D06343">
      <w:pPr>
        <w:overflowPunct w:val="0"/>
        <w:autoSpaceDE w:val="0"/>
        <w:autoSpaceDN w:val="0"/>
        <w:adjustRightInd w:val="0"/>
        <w:spacing w:before="120" w:after="120" w:line="240" w:lineRule="auto"/>
        <w:textAlignment w:val="baseline"/>
        <w:rPr>
          <w:b/>
          <w:kern w:val="32"/>
          <w:sz w:val="24"/>
        </w:rPr>
      </w:pPr>
    </w:p>
    <w:p w:rsidR="000E3D1D" w:rsidRPr="002B5646" w:rsidRDefault="000E3D1D" w:rsidP="000E3D1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sz w:val="30"/>
          <w:szCs w:val="30"/>
        </w:rPr>
      </w:pPr>
      <w:r w:rsidRPr="002B5646">
        <w:rPr>
          <w:rFonts w:ascii="Trebuchet MS" w:eastAsia="Times New Roman" w:hAnsi="Trebuchet MS" w:cs="Calibri"/>
          <w:b/>
          <w:color w:val="FFFFFF"/>
          <w:sz w:val="30"/>
          <w:szCs w:val="30"/>
        </w:rPr>
        <w:t>VERIFICAREA CONFORMITĂȚII PROIECTULUI</w:t>
      </w:r>
    </w:p>
    <w:p w:rsidR="000E3D1D" w:rsidRPr="00756F5C" w:rsidRDefault="000E3D1D" w:rsidP="000E3D1D">
      <w:pPr>
        <w:overflowPunct w:val="0"/>
        <w:autoSpaceDE w:val="0"/>
        <w:autoSpaceDN w:val="0"/>
        <w:adjustRightInd w:val="0"/>
        <w:spacing w:after="0" w:line="240" w:lineRule="auto"/>
        <w:textAlignment w:val="baseline"/>
        <w:rPr>
          <w:rFonts w:ascii="Trebuchet MS" w:eastAsia="Times New Roman" w:hAnsi="Trebuchet MS" w:cs="Calibri"/>
          <w:b/>
        </w:rPr>
      </w:pPr>
    </w:p>
    <w:p w:rsidR="000E3D1D" w:rsidRPr="00F07CEF" w:rsidRDefault="000E3D1D" w:rsidP="000E3D1D">
      <w:pPr>
        <w:numPr>
          <w:ilvl w:val="0"/>
          <w:numId w:val="13"/>
        </w:numPr>
        <w:spacing w:after="0" w:line="240" w:lineRule="auto"/>
        <w:jc w:val="both"/>
        <w:rPr>
          <w:rFonts w:ascii="Trebuchet MS" w:hAnsi="Trebuchet MS"/>
        </w:rPr>
      </w:pPr>
      <w:r w:rsidRPr="00F07CEF">
        <w:rPr>
          <w:rFonts w:ascii="Trebuchet MS" w:hAnsi="Trebuchet MS"/>
        </w:rPr>
        <w:t>Solicitantul a utilizat ultima variantă de pe site-ul GAL a Cererii de Finanţare?</w:t>
      </w:r>
    </w:p>
    <w:p w:rsidR="000E3D1D" w:rsidRPr="00F07CEF" w:rsidRDefault="000E3D1D" w:rsidP="000E3D1D">
      <w:pPr>
        <w:spacing w:after="0" w:line="240" w:lineRule="auto"/>
        <w:ind w:left="720"/>
        <w:jc w:val="right"/>
        <w:rPr>
          <w:rFonts w:ascii="Trebuchet MS"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4036" w:firstLine="1004"/>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rPr>
        <w:t>Dosarul Cererii de Finanţare este legat, iar documentele pe care le conţine sunt numerotate de către solicitant?</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284" w:firstLine="993"/>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lang w:val="it-IT"/>
        </w:rPr>
        <w:t>Copia scanat</w:t>
      </w:r>
      <w:r w:rsidRPr="00F07CEF">
        <w:rPr>
          <w:rFonts w:ascii="Trebuchet MS" w:eastAsia="Times New Roman" w:hAnsi="Trebuchet MS"/>
        </w:rPr>
        <w:t>ă a documentelor ataşate Cererii de finanţare este prezentată alături de forma electronică a cererii de finanţare?</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360"/>
        <w:jc w:val="right"/>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rPr>
      </w:pPr>
      <w:r w:rsidRPr="00F07CEF">
        <w:rPr>
          <w:rFonts w:ascii="Trebuchet MS" w:eastAsia="Times New Roman" w:hAnsi="Trebuchet MS"/>
        </w:rPr>
        <w:t>Dosarul original al cererii de finanţare corespunde cu copia pe suport hârtie şi cea electronică?</w:t>
      </w:r>
    </w:p>
    <w:p w:rsidR="000E3D1D" w:rsidRPr="00F07CEF" w:rsidRDefault="000E3D1D" w:rsidP="000E3D1D">
      <w:pPr>
        <w:spacing w:after="0" w:line="240" w:lineRule="auto"/>
        <w:ind w:left="720"/>
        <w:jc w:val="right"/>
        <w:rPr>
          <w:rFonts w:ascii="Trebuchet MS" w:eastAsia="Times New Roman" w:hAnsi="Trebuchet M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contextualSpacing/>
        <w:jc w:val="right"/>
        <w:rPr>
          <w:rFonts w:ascii="Trebuchet MS" w:eastAsia="Times New Roman" w:hAnsi="Trebuchet MS"/>
          <w:b/>
        </w:rPr>
      </w:pPr>
    </w:p>
    <w:p w:rsidR="000E3D1D" w:rsidRPr="00F07CEF" w:rsidRDefault="000E3D1D" w:rsidP="000E3D1D">
      <w:pPr>
        <w:numPr>
          <w:ilvl w:val="0"/>
          <w:numId w:val="13"/>
        </w:numPr>
        <w:spacing w:after="0" w:line="240" w:lineRule="auto"/>
        <w:contextualSpacing/>
        <w:jc w:val="both"/>
        <w:rPr>
          <w:rFonts w:ascii="Trebuchet MS" w:eastAsia="Times New Roman" w:hAnsi="Trebuchet MS"/>
          <w:lang w:val="pt-BR"/>
        </w:rPr>
      </w:pPr>
      <w:r w:rsidRPr="00F07CEF">
        <w:rPr>
          <w:rFonts w:ascii="Trebuchet MS" w:eastAsia="Times New Roman" w:hAnsi="Trebuchet MS"/>
          <w:lang w:val="pt-BR"/>
        </w:rPr>
        <w:t>Cererea de Finanţare este completată, semnată şi ştampilată de solicitant?</w:t>
      </w:r>
    </w:p>
    <w:p w:rsidR="000E3D1D" w:rsidRPr="00F07CEF" w:rsidRDefault="000E3D1D" w:rsidP="000E3D1D">
      <w:pPr>
        <w:spacing w:after="0" w:line="240" w:lineRule="auto"/>
        <w:ind w:left="720"/>
        <w:contextualSpacing/>
        <w:jc w:val="right"/>
        <w:rPr>
          <w:rFonts w:ascii="Trebuchet MS" w:eastAsia="Times New Roman" w:hAnsi="Trebuchet MS"/>
          <w:lang w:val="pt-BR"/>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contextualSpacing/>
        <w:jc w:val="right"/>
        <w:rPr>
          <w:rFonts w:ascii="Trebuchet MS" w:eastAsia="Times New Roman" w:hAnsi="Trebuchet MS"/>
          <w:b/>
        </w:rPr>
      </w:pPr>
    </w:p>
    <w:p w:rsidR="000E3D1D" w:rsidRPr="00F07CEF" w:rsidRDefault="000E3D1D" w:rsidP="000E3D1D">
      <w:pPr>
        <w:numPr>
          <w:ilvl w:val="0"/>
          <w:numId w:val="13"/>
        </w:numPr>
        <w:spacing w:after="0" w:line="240" w:lineRule="auto"/>
        <w:contextualSpacing/>
        <w:jc w:val="both"/>
        <w:rPr>
          <w:rFonts w:ascii="Trebuchet MS" w:eastAsia="Times New Roman" w:hAnsi="Trebuchet MS"/>
          <w:bCs/>
        </w:rPr>
      </w:pPr>
      <w:r w:rsidRPr="00F07CEF">
        <w:rPr>
          <w:rFonts w:ascii="Trebuchet MS" w:eastAsia="Times New Roman" w:hAnsi="Trebuchet MS"/>
          <w:bCs/>
        </w:rPr>
        <w:t>Solicitantul a completat lista documentelor anexe obligatorii şi cele impuse de tipul  măsurii?</w:t>
      </w:r>
    </w:p>
    <w:p w:rsidR="000E3D1D" w:rsidRPr="00F07CEF" w:rsidRDefault="000E3D1D" w:rsidP="000E3D1D">
      <w:pPr>
        <w:spacing w:after="0" w:line="240" w:lineRule="auto"/>
        <w:ind w:left="720"/>
        <w:contextualSpacing/>
        <w:jc w:val="right"/>
        <w:rPr>
          <w:rFonts w:ascii="Trebuchet MS" w:eastAsia="Times New Roman" w:hAnsi="Trebuchet MS"/>
          <w:bCs/>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E3D1D" w:rsidRPr="00F07CEF" w:rsidRDefault="000E3D1D" w:rsidP="000E3D1D">
      <w:pPr>
        <w:spacing w:after="0" w:line="240" w:lineRule="auto"/>
        <w:ind w:left="6480" w:firstLine="720"/>
        <w:jc w:val="center"/>
        <w:rPr>
          <w:rFonts w:ascii="Trebuchet MS" w:eastAsia="Times New Roman" w:hAnsi="Trebuchet MS"/>
          <w:b/>
        </w:rPr>
      </w:pPr>
    </w:p>
    <w:p w:rsidR="000E3D1D" w:rsidRPr="00F07CEF" w:rsidRDefault="000E3D1D" w:rsidP="000E3D1D">
      <w:pPr>
        <w:numPr>
          <w:ilvl w:val="0"/>
          <w:numId w:val="13"/>
        </w:numPr>
        <w:spacing w:after="0" w:line="240" w:lineRule="auto"/>
        <w:jc w:val="both"/>
        <w:rPr>
          <w:rFonts w:ascii="Trebuchet MS" w:eastAsia="Times New Roman" w:hAnsi="Trebuchet MS"/>
          <w:bCs/>
        </w:rPr>
      </w:pPr>
      <w:r w:rsidRPr="00F07CEF">
        <w:rPr>
          <w:rFonts w:ascii="Trebuchet MS" w:eastAsia="Times New Roman" w:hAnsi="Trebuchet MS"/>
        </w:rPr>
        <w:t xml:space="preserve">Solicitantul a bifat punctele corespunzătoare proiectului, din </w:t>
      </w:r>
      <w:r w:rsidRPr="00F07CEF">
        <w:rPr>
          <w:rFonts w:ascii="Trebuchet MS" w:eastAsia="Times New Roman" w:hAnsi="Trebuchet MS"/>
          <w:bCs/>
        </w:rPr>
        <w:t>Declaraţia pe propria răspundere a solicitantului ?</w:t>
      </w:r>
    </w:p>
    <w:p w:rsidR="000E3D1D" w:rsidRDefault="000E3D1D" w:rsidP="000E3D1D">
      <w:pPr>
        <w:spacing w:after="0" w:line="240" w:lineRule="auto"/>
        <w:ind w:left="720"/>
        <w:jc w:val="right"/>
        <w:rPr>
          <w:rFonts w:ascii="Trebuchet MS" w:eastAsia="Times New Roman" w:hAnsi="Trebuchet MS"/>
          <w:b/>
        </w:rPr>
      </w:pPr>
      <w:r w:rsidRPr="00F07CEF">
        <w:rPr>
          <w:rFonts w:ascii="Trebuchet MS" w:eastAsia="Times New Roman" w:hAnsi="Trebuchet MS"/>
          <w:b/>
        </w:rPr>
        <w:t xml:space="preserve">DA </w:t>
      </w:r>
      <w:r w:rsidRPr="00F07CEF">
        <w:rPr>
          <w:rFonts w:ascii="Trebuchet MS" w:eastAsia="Times New Roman" w:hAnsi="Trebuchet MS"/>
          <w:b/>
        </w:rPr>
        <w:sym w:font="Wingdings" w:char="F06F"/>
      </w:r>
      <w:r w:rsidRPr="00F07CEF">
        <w:rPr>
          <w:rFonts w:ascii="Trebuchet MS" w:eastAsia="Times New Roman" w:hAnsi="Trebuchet MS"/>
          <w:b/>
        </w:rPr>
        <w:tab/>
        <w:t>sau NU</w:t>
      </w:r>
      <w:r w:rsidRPr="00F07CEF">
        <w:rPr>
          <w:rFonts w:ascii="Trebuchet MS" w:eastAsia="Times New Roman" w:hAnsi="Trebuchet MS"/>
          <w:b/>
        </w:rPr>
        <w:sym w:font="Wingdings" w:char="F06F"/>
      </w:r>
    </w:p>
    <w:p w:rsidR="000829AC" w:rsidRDefault="000829AC" w:rsidP="000E3D1D">
      <w:pPr>
        <w:spacing w:after="0" w:line="240" w:lineRule="auto"/>
        <w:ind w:left="720"/>
        <w:jc w:val="right"/>
        <w:rPr>
          <w:rFonts w:ascii="Trebuchet MS" w:eastAsia="Times New Roman" w:hAnsi="Trebuchet MS"/>
          <w:b/>
        </w:rPr>
      </w:pPr>
    </w:p>
    <w:p w:rsidR="000829AC" w:rsidRPr="00F07CEF" w:rsidRDefault="000829AC" w:rsidP="000E3D1D">
      <w:pPr>
        <w:spacing w:after="0" w:line="240" w:lineRule="auto"/>
        <w:ind w:left="720"/>
        <w:jc w:val="right"/>
        <w:rPr>
          <w:rFonts w:ascii="Trebuchet MS" w:eastAsia="Times New Roman" w:hAnsi="Trebuchet MS"/>
          <w:b/>
        </w:rPr>
      </w:pPr>
    </w:p>
    <w:p w:rsidR="000E3D1D" w:rsidRPr="002B5646" w:rsidRDefault="000E3D1D" w:rsidP="000E3D1D">
      <w:pPr>
        <w:shd w:val="clear" w:color="auto" w:fill="2E74B5"/>
        <w:spacing w:after="0" w:line="240" w:lineRule="auto"/>
        <w:jc w:val="both"/>
        <w:rPr>
          <w:rFonts w:ascii="Trebuchet MS" w:eastAsia="Times New Roman" w:hAnsi="Trebuchet MS"/>
          <w:b/>
          <w:color w:val="FFFFFF"/>
          <w:sz w:val="30"/>
          <w:szCs w:val="30"/>
        </w:rPr>
      </w:pPr>
      <w:r w:rsidRPr="002B5646">
        <w:rPr>
          <w:rFonts w:ascii="Trebuchet MS" w:eastAsia="Times New Roman" w:hAnsi="Trebuchet MS"/>
          <w:b/>
          <w:color w:val="FFFFFF"/>
          <w:sz w:val="30"/>
          <w:szCs w:val="30"/>
        </w:rPr>
        <w:t>VERIFICAREA DOCUMENTELOR ANEXATE</w:t>
      </w:r>
    </w:p>
    <w:p w:rsidR="000E3D1D" w:rsidRPr="00756F5C" w:rsidRDefault="000E3D1D" w:rsidP="000E3D1D">
      <w:pPr>
        <w:spacing w:after="0" w:line="240" w:lineRule="auto"/>
        <w:jc w:val="both"/>
        <w:rPr>
          <w:rFonts w:ascii="Trebuchet MS" w:eastAsia="Times New Roman" w:hAnsi="Trebuchet MS"/>
          <w:b/>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9"/>
        <w:gridCol w:w="609"/>
        <w:gridCol w:w="629"/>
        <w:gridCol w:w="1039"/>
      </w:tblGrid>
      <w:tr w:rsidR="006402DB"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02DB" w:rsidRPr="004C23EF" w:rsidRDefault="006402DB" w:rsidP="00F4130A">
            <w:pPr>
              <w:spacing w:before="120" w:after="120" w:line="240" w:lineRule="auto"/>
              <w:jc w:val="center"/>
              <w:rPr>
                <w:b/>
                <w:sz w:val="24"/>
              </w:rPr>
            </w:pPr>
            <w:r w:rsidRPr="004C23EF">
              <w:rPr>
                <w:b/>
                <w:sz w:val="24"/>
              </w:rPr>
              <w:lastRenderedPageBreak/>
              <w:t>Lista documentelor</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02DB" w:rsidRPr="00AA598F" w:rsidRDefault="006402DB" w:rsidP="00F4130A">
            <w:pPr>
              <w:spacing w:before="120" w:after="120" w:line="240" w:lineRule="auto"/>
              <w:contextualSpacing/>
              <w:jc w:val="center"/>
              <w:rPr>
                <w:b/>
                <w:sz w:val="24"/>
              </w:rPr>
            </w:pPr>
            <w:r w:rsidRPr="00AA598F">
              <w:rPr>
                <w:b/>
                <w:sz w:val="24"/>
              </w:rPr>
              <w:t>DA</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02DB" w:rsidRPr="00AA598F" w:rsidRDefault="006402DB" w:rsidP="00F4130A">
            <w:pPr>
              <w:spacing w:before="120" w:after="120" w:line="240" w:lineRule="auto"/>
              <w:contextualSpacing/>
              <w:jc w:val="center"/>
              <w:rPr>
                <w:b/>
                <w:sz w:val="24"/>
              </w:rPr>
            </w:pPr>
            <w:r w:rsidRPr="00AA598F">
              <w:rPr>
                <w:b/>
                <w:sz w:val="24"/>
              </w:rPr>
              <w:t>NU</w:t>
            </w:r>
          </w:p>
        </w:tc>
        <w:tc>
          <w:tcPr>
            <w:tcW w:w="576" w:type="pct"/>
            <w:tcBorders>
              <w:top w:val="single" w:sz="4" w:space="0" w:color="000000"/>
              <w:left w:val="single" w:sz="4" w:space="0" w:color="000000"/>
              <w:bottom w:val="single" w:sz="4" w:space="0" w:color="000000"/>
              <w:right w:val="single" w:sz="4" w:space="0" w:color="000000"/>
            </w:tcBorders>
            <w:shd w:val="clear" w:color="auto" w:fill="auto"/>
            <w:hideMark/>
          </w:tcPr>
          <w:p w:rsidR="006402DB" w:rsidRPr="00AA598F" w:rsidRDefault="006402DB" w:rsidP="00F4130A">
            <w:pPr>
              <w:spacing w:before="120" w:after="120" w:line="240" w:lineRule="auto"/>
              <w:contextualSpacing/>
              <w:jc w:val="center"/>
              <w:rPr>
                <w:b/>
                <w:sz w:val="24"/>
              </w:rPr>
            </w:pPr>
            <w:r w:rsidRPr="00AA598F">
              <w:rPr>
                <w:b/>
                <w:sz w:val="24"/>
              </w:rPr>
              <w:t>NU ESTE CAZUL</w:t>
            </w:r>
          </w:p>
        </w:tc>
      </w:tr>
      <w:tr w:rsidR="005068D6" w:rsidRPr="00412201" w:rsidTr="005068D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C23EF" w:rsidTr="005068D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Documente justificative pentru proiectele de servicii finalizate incluse în Raportul asupra utilizării altor programe de finanțare nerambursabilă</w:t>
            </w:r>
            <w:r w:rsidRPr="004C23EF">
              <w:rPr>
                <w:sz w:val="24"/>
              </w:rPr>
              <w:footnoteReference w:id="1"/>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5068D6">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Documente care să ateste expertiza experților de a implementa activitățiile proiectului (cv-uri, diplome, certificate, referințe, atestare ca formator emise conform legislației naționale în vigoare etc.)</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5068D6" w:rsidRPr="004C23EF" w:rsidRDefault="005068D6" w:rsidP="005068D6">
            <w:pPr>
              <w:pStyle w:val="ListParagraph"/>
              <w:spacing w:before="120" w:after="120" w:line="240" w:lineRule="auto"/>
              <w:ind w:left="360"/>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5068D6" w:rsidRPr="004C23EF" w:rsidRDefault="005068D6" w:rsidP="005068D6">
            <w:pPr>
              <w:pStyle w:val="ListParagraph"/>
              <w:spacing w:before="120" w:after="120" w:line="240" w:lineRule="auto"/>
              <w:ind w:left="360"/>
              <w:rPr>
                <w:sz w:val="24"/>
              </w:rPr>
            </w:pPr>
            <w:r w:rsidRPr="004C23EF">
              <w:rPr>
                <w:sz w:val="24"/>
              </w:rPr>
              <w:t>Certificate de atestare fiscală, emise în conformitate cu art. 112 și 113 din OG nr. 92/2003, privind Codul de Procedură Fiscală, republicată,  de către:</w:t>
            </w:r>
          </w:p>
          <w:p w:rsidR="005068D6" w:rsidRPr="004C23EF" w:rsidRDefault="005068D6" w:rsidP="005068D6">
            <w:pPr>
              <w:pStyle w:val="ListParagraph"/>
              <w:numPr>
                <w:ilvl w:val="1"/>
                <w:numId w:val="19"/>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5068D6" w:rsidRPr="004C23EF" w:rsidRDefault="005068D6" w:rsidP="005068D6">
            <w:pPr>
              <w:pStyle w:val="ListParagraph"/>
              <w:numPr>
                <w:ilvl w:val="1"/>
                <w:numId w:val="19"/>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5068D6" w:rsidRPr="004C23EF" w:rsidRDefault="005068D6" w:rsidP="005068D6">
            <w:pPr>
              <w:pStyle w:val="ListParagraph"/>
              <w:spacing w:before="120" w:after="120" w:line="240" w:lineRule="auto"/>
              <w:ind w:left="360"/>
              <w:rPr>
                <w:sz w:val="24"/>
              </w:rPr>
            </w:pPr>
            <w:r w:rsidRPr="004C23EF">
              <w:rPr>
                <w:sz w:val="24"/>
              </w:rPr>
              <w:lastRenderedPageBreak/>
              <w:t>Aceste certificate trebuie să  menţioneze clar lipsa datoriilor (prin menţiunea „nu are datorii fiscale, sociale sau locale” sau bararea rubricii în care ar trebui să fie menţionate).</w:t>
            </w:r>
          </w:p>
          <w:p w:rsidR="005068D6" w:rsidRPr="004C23EF" w:rsidRDefault="005068D6" w:rsidP="005068D6">
            <w:pPr>
              <w:pStyle w:val="ListParagraph"/>
              <w:tabs>
                <w:tab w:val="center" w:pos="4536"/>
                <w:tab w:val="right" w:pos="9072"/>
              </w:tabs>
              <w:spacing w:before="120" w:after="120" w:line="240" w:lineRule="auto"/>
              <w:ind w:left="360"/>
              <w:rPr>
                <w:sz w:val="24"/>
              </w:rPr>
            </w:pPr>
            <w:r w:rsidRPr="004C23EF">
              <w:rPr>
                <w:sz w:val="24"/>
              </w:rPr>
              <w:t>Decizia de rambursare aprobată a sumelor negative solicitate la rambursare prin deconturile de TVA și/sau alte documente aprobate pentru soluționarea cererilor de restituire.</w:t>
            </w:r>
          </w:p>
          <w:p w:rsidR="005068D6" w:rsidRPr="004C23EF" w:rsidRDefault="005068D6" w:rsidP="005068D6">
            <w:pPr>
              <w:pStyle w:val="ListParagraph"/>
              <w:tabs>
                <w:tab w:val="center" w:pos="4536"/>
                <w:tab w:val="right" w:pos="9072"/>
              </w:tabs>
              <w:spacing w:before="120" w:after="120" w:line="240" w:lineRule="auto"/>
              <w:ind w:left="360"/>
              <w:rPr>
                <w:sz w:val="24"/>
              </w:rPr>
            </w:pPr>
            <w:r w:rsidRPr="004C23EF">
              <w:rPr>
                <w:sz w:val="24"/>
              </w:rPr>
              <w:t>Graficul de eșalonare a datoriilor, în cazul în care această eșalonare a fost acordată.</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lastRenderedPageBreak/>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Oferte conforme - documente obligatorii care trebuie avute în vedere la stabilirea rezonabilității prețurilor. Acestea trebuie să aibă cel puțin următoarele caracteristici:</w:t>
            </w:r>
          </w:p>
          <w:p w:rsidR="005068D6" w:rsidRDefault="005068D6" w:rsidP="005068D6">
            <w:pPr>
              <w:pStyle w:val="ListParagraph"/>
              <w:numPr>
                <w:ilvl w:val="0"/>
                <w:numId w:val="20"/>
              </w:numPr>
              <w:spacing w:before="120" w:after="120" w:line="240" w:lineRule="auto"/>
              <w:jc w:val="both"/>
              <w:rPr>
                <w:sz w:val="24"/>
              </w:rPr>
            </w:pPr>
            <w:r w:rsidRPr="004C23EF">
              <w:rPr>
                <w:sz w:val="24"/>
              </w:rPr>
              <w:t>Să fie datate, personalizate și semnate;</w:t>
            </w:r>
          </w:p>
          <w:p w:rsidR="005068D6" w:rsidRPr="004C23EF" w:rsidRDefault="005068D6" w:rsidP="005068D6">
            <w:pPr>
              <w:pStyle w:val="ListParagraph"/>
              <w:numPr>
                <w:ilvl w:val="0"/>
                <w:numId w:val="20"/>
              </w:numPr>
              <w:spacing w:before="120" w:after="120" w:line="240" w:lineRule="auto"/>
              <w:jc w:val="both"/>
              <w:rPr>
                <w:sz w:val="24"/>
              </w:rPr>
            </w:pPr>
            <w:r w:rsidRPr="004C23EF">
              <w:rPr>
                <w:sz w:val="24"/>
              </w:rPr>
              <w:t>Să conțină detalierea unor specificații tehnice minimale;</w:t>
            </w:r>
          </w:p>
          <w:p w:rsidR="005068D6" w:rsidRPr="004C23EF" w:rsidRDefault="005068D6" w:rsidP="005068D6">
            <w:pPr>
              <w:pStyle w:val="ListParagraph"/>
              <w:numPr>
                <w:ilvl w:val="0"/>
                <w:numId w:val="20"/>
              </w:numPr>
              <w:spacing w:before="120" w:after="120" w:line="240" w:lineRule="auto"/>
              <w:jc w:val="both"/>
              <w:rPr>
                <w:sz w:val="24"/>
              </w:rPr>
            </w:pPr>
            <w:r w:rsidRPr="004C23EF">
              <w:rPr>
                <w:sz w:val="24"/>
              </w:rPr>
              <w:t>Să conţină preţul de achiziţie, defalcat pe categorii de bunuri/servicii.</w:t>
            </w:r>
          </w:p>
          <w:p w:rsidR="005068D6" w:rsidRPr="004C23EF" w:rsidRDefault="005068D6" w:rsidP="005068D6">
            <w:pPr>
              <w:pStyle w:val="ListParagraph"/>
              <w:spacing w:before="120" w:after="120" w:line="240" w:lineRule="auto"/>
              <w:ind w:left="360"/>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 xml:space="preserve">Certificat constatator emis conform legislației naționale în vigoare, din care să rezulte faptul că solicitantul nu se află în proces de lichidare sau faliment. </w:t>
            </w:r>
          </w:p>
          <w:p w:rsidR="005068D6" w:rsidRPr="004C23EF" w:rsidRDefault="005068D6" w:rsidP="005068D6">
            <w:pPr>
              <w:pStyle w:val="ListParagraph"/>
              <w:spacing w:before="120" w:after="120" w:line="240" w:lineRule="auto"/>
              <w:ind w:left="360"/>
              <w:rPr>
                <w:sz w:val="24"/>
              </w:rPr>
            </w:pPr>
            <w:r w:rsidRPr="004C23EF">
              <w:rPr>
                <w:sz w:val="24"/>
              </w:rPr>
              <w:t>Nu se depune în cazul solicitanților înființați în baza OG nr.26/2000 cu privire la asociații și fundații.</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Copia actului de identitate a reprezentantului legal*.</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r w:rsidR="005068D6" w:rsidRPr="00412201" w:rsidTr="006402DB">
        <w:tc>
          <w:tcPr>
            <w:tcW w:w="3737" w:type="pct"/>
            <w:tcBorders>
              <w:top w:val="single" w:sz="4" w:space="0" w:color="000000"/>
              <w:left w:val="single" w:sz="4" w:space="0" w:color="000000"/>
              <w:bottom w:val="single" w:sz="4" w:space="0" w:color="000000"/>
              <w:right w:val="single" w:sz="4" w:space="0" w:color="000000"/>
            </w:tcBorders>
            <w:shd w:val="clear" w:color="auto" w:fill="auto"/>
          </w:tcPr>
          <w:p w:rsidR="005068D6" w:rsidRPr="004C23EF" w:rsidRDefault="005068D6" w:rsidP="005068D6">
            <w:pPr>
              <w:pStyle w:val="ListParagraph"/>
              <w:numPr>
                <w:ilvl w:val="0"/>
                <w:numId w:val="19"/>
              </w:numPr>
              <w:spacing w:before="120" w:after="120" w:line="240" w:lineRule="auto"/>
              <w:jc w:val="both"/>
              <w:rPr>
                <w:sz w:val="24"/>
              </w:rPr>
            </w:pPr>
            <w:r w:rsidRPr="004C23EF">
              <w:rPr>
                <w:sz w:val="24"/>
              </w:rPr>
              <w:t>Alte documente justificativ</w:t>
            </w:r>
            <w:bookmarkStart w:id="0" w:name="_GoBack"/>
            <w:bookmarkEnd w:id="0"/>
            <w:r w:rsidRPr="004C23EF">
              <w:rPr>
                <w:sz w:val="24"/>
              </w:rPr>
              <w:t>e, după caz</w:t>
            </w: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c>
          <w:tcPr>
            <w:tcW w:w="576" w:type="pct"/>
            <w:tcBorders>
              <w:top w:val="single" w:sz="4" w:space="0" w:color="000000"/>
              <w:left w:val="single" w:sz="4" w:space="0" w:color="000000"/>
              <w:bottom w:val="single" w:sz="4" w:space="0" w:color="000000"/>
              <w:right w:val="single" w:sz="4" w:space="0" w:color="000000"/>
            </w:tcBorders>
            <w:shd w:val="clear" w:color="auto" w:fill="auto"/>
          </w:tcPr>
          <w:p w:rsidR="005068D6" w:rsidRDefault="005068D6" w:rsidP="005068D6">
            <w:r w:rsidRPr="00EB2C8C">
              <w:rPr>
                <w:rFonts w:ascii="Trebuchet MS" w:eastAsia="Times New Roman" w:hAnsi="Trebuchet MS"/>
                <w:b/>
              </w:rPr>
              <w:sym w:font="Wingdings" w:char="F06F"/>
            </w:r>
          </w:p>
        </w:tc>
      </w:tr>
    </w:tbl>
    <w:p w:rsidR="000E3D1D" w:rsidRDefault="000E3D1D" w:rsidP="000E3D1D">
      <w:pPr>
        <w:rPr>
          <w:rFonts w:ascii="Trebuchet MS" w:eastAsia="Times New Roman" w:hAnsi="Trebuchet MS" w:cs="Calibri"/>
          <w:bCs/>
          <w:lang w:eastAsia="fr-FR"/>
        </w:rPr>
      </w:pPr>
    </w:p>
    <w:p w:rsidR="000E3D1D" w:rsidRDefault="000E3D1D" w:rsidP="00D06343">
      <w:pPr>
        <w:overflowPunct w:val="0"/>
        <w:autoSpaceDE w:val="0"/>
        <w:autoSpaceDN w:val="0"/>
        <w:adjustRightInd w:val="0"/>
        <w:spacing w:before="120" w:after="120" w:line="240" w:lineRule="auto"/>
        <w:textAlignment w:val="baseline"/>
        <w:rPr>
          <w:b/>
          <w:kern w:val="32"/>
          <w:sz w:val="24"/>
        </w:rPr>
      </w:pPr>
    </w:p>
    <w:p w:rsidR="000E3D1D" w:rsidRPr="002B5646" w:rsidRDefault="000E3D1D" w:rsidP="000E3D1D">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sz w:val="30"/>
          <w:szCs w:val="30"/>
        </w:rPr>
      </w:pPr>
      <w:r w:rsidRPr="002B5646">
        <w:rPr>
          <w:rFonts w:ascii="Trebuchet MS" w:eastAsia="Times New Roman" w:hAnsi="Trebuchet MS" w:cs="Calibri"/>
          <w:b/>
          <w:color w:val="FFFFFF"/>
          <w:sz w:val="30"/>
          <w:szCs w:val="30"/>
        </w:rPr>
        <w:t>VERIFICAREA CRITERIILOR DE ELIGIBILITATE A PROIECTULUI</w:t>
      </w:r>
    </w:p>
    <w:p w:rsidR="000E3D1D" w:rsidRDefault="000E3D1D" w:rsidP="000E3D1D">
      <w:pPr>
        <w:rPr>
          <w:rFonts w:ascii="Trebuchet MS" w:eastAsia="Times New Roman" w:hAnsi="Trebuchet MS" w:cs="Calibri"/>
          <w:lang w:eastAsia="fr-FR"/>
        </w:rPr>
      </w:pPr>
    </w:p>
    <w:p w:rsidR="000E3D1D" w:rsidRPr="000A737D" w:rsidRDefault="000E3D1D" w:rsidP="000E3D1D">
      <w:pPr>
        <w:rPr>
          <w:rFonts w:ascii="Trebuchet MS" w:eastAsia="Times New Roman" w:hAnsi="Trebuchet MS" w:cs="Calibri"/>
          <w:b/>
          <w:lang w:eastAsia="fr-FR"/>
        </w:rPr>
      </w:pPr>
      <w:r w:rsidRPr="000A737D">
        <w:rPr>
          <w:rFonts w:ascii="Trebuchet MS" w:eastAsia="Times New Roman" w:hAnsi="Trebuchet MS" w:cs="Calibri"/>
          <w:b/>
          <w:lang w:eastAsia="fr-FR"/>
        </w:rPr>
        <w:t>CRITERII DE ELIGIBILITATE GENERALE</w:t>
      </w:r>
    </w:p>
    <w:p w:rsidR="000E3D1D" w:rsidRPr="000E3D1D" w:rsidRDefault="000E3D1D" w:rsidP="000E3D1D">
      <w:pPr>
        <w:numPr>
          <w:ilvl w:val="1"/>
          <w:numId w:val="14"/>
        </w:numPr>
        <w:rPr>
          <w:rFonts w:ascii="Trebuchet MS" w:eastAsia="Times New Roman" w:hAnsi="Trebuchet MS" w:cs="Calibri"/>
          <w:lang w:eastAsia="fr-FR"/>
        </w:rPr>
      </w:pPr>
      <w:r w:rsidRPr="000E3D1D">
        <w:rPr>
          <w:rFonts w:ascii="Trebuchet MS" w:eastAsia="Times New Roman" w:hAnsi="Trebuchet MS" w:cs="Calibri"/>
          <w:lang w:eastAsia="fr-FR"/>
        </w:rPr>
        <w:t>Solicitantul este inregistrat in Registrul debitorilor AFIR pentru Programul SAPARD/FEADR ?</w:t>
      </w:r>
    </w:p>
    <w:p w:rsidR="000E3D1D" w:rsidRPr="000E3D1D" w:rsidRDefault="000E3D1D" w:rsidP="000E3D1D">
      <w:pPr>
        <w:numPr>
          <w:ilvl w:val="1"/>
          <w:numId w:val="14"/>
        </w:numPr>
        <w:rPr>
          <w:kern w:val="32"/>
          <w:sz w:val="24"/>
        </w:rPr>
      </w:pPr>
      <w:r w:rsidRPr="000E3D1D">
        <w:rPr>
          <w:b/>
          <w:kern w:val="32"/>
          <w:sz w:val="24"/>
        </w:rPr>
        <w:t xml:space="preserve"> Solicitantul nu se </w:t>
      </w:r>
      <w:r w:rsidRPr="000E3D1D">
        <w:rPr>
          <w:rFonts w:ascii="Trebuchet MS" w:eastAsia="Times New Roman" w:hAnsi="Trebuchet MS" w:cs="Calibri"/>
          <w:lang w:eastAsia="fr-FR"/>
        </w:rPr>
        <w:t>regăsește</w:t>
      </w:r>
      <w:r w:rsidRPr="000E3D1D">
        <w:rPr>
          <w:b/>
          <w:kern w:val="32"/>
          <w:sz w:val="24"/>
        </w:rPr>
        <w:t xml:space="preserve"> în Bazele de date privind dubla finanțare?</w:t>
      </w:r>
    </w:p>
    <w:p w:rsidR="000E3D1D" w:rsidRDefault="000E3D1D" w:rsidP="000E3D1D">
      <w:pPr>
        <w:ind w:left="720"/>
        <w:rPr>
          <w:rFonts w:ascii="Trebuchet MS" w:eastAsia="Times New Roman" w:hAnsi="Trebuchet MS" w:cs="Calibri"/>
          <w:lang w:eastAsia="fr-FR"/>
        </w:rPr>
      </w:pPr>
    </w:p>
    <w:p w:rsidR="000E3D1D" w:rsidRPr="00B634FD" w:rsidRDefault="000E3D1D" w:rsidP="000E3D1D">
      <w:pPr>
        <w:ind w:left="720"/>
        <w:rPr>
          <w:rFonts w:ascii="Trebuchet MS" w:eastAsia="Times New Roman" w:hAnsi="Trebuchet MS" w:cs="Calibri"/>
          <w:lang w:eastAsia="fr-FR"/>
        </w:rPr>
      </w:pPr>
      <w:r w:rsidRPr="000800EE">
        <w:rPr>
          <w:rFonts w:ascii="Trebuchet MS" w:eastAsia="Times New Roman" w:hAnsi="Trebuchet MS" w:cs="Calibri"/>
          <w:b/>
          <w:i/>
          <w:lang w:eastAsia="fr-FR"/>
        </w:rPr>
        <w:t>În vederea verificării punctelor 1.1 – 1.5, GAL solicită printr-o adresă informațiile necesare de la AFIR.</w:t>
      </w:r>
    </w:p>
    <w:p w:rsidR="000E3D1D" w:rsidRDefault="000E3D1D" w:rsidP="00D06343">
      <w:pPr>
        <w:overflowPunct w:val="0"/>
        <w:autoSpaceDE w:val="0"/>
        <w:autoSpaceDN w:val="0"/>
        <w:adjustRightInd w:val="0"/>
        <w:spacing w:before="120" w:after="120" w:line="240" w:lineRule="auto"/>
        <w:textAlignment w:val="baseline"/>
        <w:rPr>
          <w:b/>
          <w:kern w:val="32"/>
          <w:sz w:val="24"/>
        </w:rPr>
      </w:pPr>
    </w:p>
    <w:p w:rsidR="00D06343" w:rsidRPr="00AA598F" w:rsidRDefault="00D06343" w:rsidP="00D06343">
      <w:pPr>
        <w:spacing w:before="120" w:after="120" w:line="240" w:lineRule="auto"/>
        <w:jc w:val="both"/>
        <w:rPr>
          <w:sz w:val="24"/>
        </w:rPr>
      </w:pPr>
      <w:r w:rsidRPr="00AA598F">
        <w:rPr>
          <w:b/>
          <w:sz w:val="24"/>
        </w:rPr>
        <w:t xml:space="preserve">VERIFICAREA  CRITERIILOR DE ELIGIBILITATE </w:t>
      </w:r>
    </w:p>
    <w:p w:rsidR="00D06343" w:rsidRPr="00AA598F" w:rsidRDefault="00D06343" w:rsidP="00D06343">
      <w:pPr>
        <w:numPr>
          <w:ilvl w:val="0"/>
          <w:numId w:val="11"/>
        </w:numPr>
        <w:spacing w:before="120" w:after="120" w:line="240" w:lineRule="auto"/>
        <w:ind w:left="360"/>
        <w:contextualSpacing/>
        <w:jc w:val="both"/>
        <w:rPr>
          <w:b/>
          <w:sz w:val="24"/>
        </w:rPr>
      </w:pPr>
      <w:r w:rsidRPr="00AA598F">
        <w:rPr>
          <w:b/>
          <w:sz w:val="24"/>
        </w:rPr>
        <w:t>VERIFICAREA ELIGIBILITĂȚII SOLICITANTULUI</w:t>
      </w:r>
    </w:p>
    <w:p w:rsidR="00A20271" w:rsidRPr="00A20271" w:rsidRDefault="00A20271" w:rsidP="00A20271">
      <w:pPr>
        <w:spacing w:before="120" w:after="120" w:line="240" w:lineRule="auto"/>
        <w:ind w:left="360"/>
        <w:rPr>
          <w:b/>
          <w:kern w:val="32"/>
          <w:sz w:val="24"/>
        </w:rPr>
      </w:pPr>
      <w:bookmarkStart w:id="1" w:name="_Hlk491688273"/>
      <w:r w:rsidRPr="00A20271">
        <w:rPr>
          <w:b/>
          <w:kern w:val="32"/>
          <w:sz w:val="24"/>
        </w:rPr>
        <w:t>1.1 Solicitantul să se încadreze în categoria beneficiarilor eligibili.</w:t>
      </w:r>
    </w:p>
    <w:p w:rsidR="00A20271" w:rsidRPr="00A20271" w:rsidRDefault="00A20271" w:rsidP="00A20271">
      <w:pPr>
        <w:spacing w:before="120" w:after="120" w:line="240" w:lineRule="auto"/>
        <w:ind w:left="360"/>
        <w:rPr>
          <w:kern w:val="32"/>
          <w:sz w:val="24"/>
        </w:rPr>
      </w:pPr>
      <w:r w:rsidRPr="00A20271">
        <w:rPr>
          <w:kern w:val="32"/>
          <w:sz w:val="24"/>
        </w:rPr>
        <w:t>Solicitantul trebuie să se regăsească în categoria de beneficiari direcți eligibili menționați în Fișa măsurii de servicii din Strategia de Dezvoltare Locală a GAL.</w:t>
      </w:r>
    </w:p>
    <w:p w:rsidR="00A20271" w:rsidRPr="00A20271" w:rsidRDefault="00A20271" w:rsidP="00A20271">
      <w:pPr>
        <w:spacing w:before="120" w:after="120" w:line="240" w:lineRule="auto"/>
        <w:ind w:left="360"/>
        <w:rPr>
          <w:kern w:val="32"/>
          <w:sz w:val="24"/>
        </w:rPr>
      </w:pPr>
      <w:r w:rsidRPr="00A20271">
        <w:rPr>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A20271" w:rsidRPr="00A20271" w:rsidRDefault="00A20271" w:rsidP="00A20271">
      <w:pPr>
        <w:spacing w:before="120" w:after="120" w:line="240" w:lineRule="auto"/>
        <w:ind w:left="360"/>
        <w:rPr>
          <w:kern w:val="32"/>
          <w:sz w:val="24"/>
        </w:rPr>
      </w:pPr>
      <w:r w:rsidRPr="00A20271">
        <w:rPr>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A20271" w:rsidRPr="00A20271" w:rsidRDefault="00A20271" w:rsidP="00A20271">
      <w:pPr>
        <w:spacing w:before="120" w:after="120" w:line="240" w:lineRule="auto"/>
        <w:ind w:left="360"/>
        <w:rPr>
          <w:kern w:val="32"/>
          <w:sz w:val="24"/>
        </w:rPr>
      </w:pPr>
      <w:r w:rsidRPr="00A20271">
        <w:rPr>
          <w:kern w:val="32"/>
          <w:sz w:val="24"/>
        </w:rPr>
        <w:t>Totodată beneficiarii indirecți ai proiectului trebuie să corespundă prevederilor Fișei Măsurii din SDL.</w:t>
      </w:r>
    </w:p>
    <w:p w:rsidR="00A20271" w:rsidRPr="00A20271" w:rsidRDefault="00A20271" w:rsidP="00A20271">
      <w:pPr>
        <w:spacing w:before="120" w:after="120" w:line="240" w:lineRule="auto"/>
        <w:ind w:left="360"/>
        <w:rPr>
          <w:kern w:val="32"/>
          <w:sz w:val="24"/>
        </w:rPr>
      </w:pPr>
      <w:r w:rsidRPr="00A20271">
        <w:rPr>
          <w:kern w:val="32"/>
          <w:sz w:val="24"/>
        </w:rPr>
        <w:t>Astfel grupul țintă va fi format din persoane care își desfășoară activitatea sau au domiciliul pe teritoriul GAL.</w:t>
      </w:r>
    </w:p>
    <w:p w:rsidR="00A20271" w:rsidRPr="00A20271" w:rsidRDefault="00A20271" w:rsidP="00A20271">
      <w:pPr>
        <w:spacing w:before="120" w:after="120" w:line="240" w:lineRule="auto"/>
        <w:ind w:left="360"/>
        <w:rPr>
          <w:kern w:val="32"/>
          <w:sz w:val="24"/>
        </w:rPr>
      </w:pPr>
      <w:r w:rsidRPr="00A20271">
        <w:rPr>
          <w:kern w:val="32"/>
          <w:sz w:val="24"/>
        </w:rPr>
        <w:t>Se verifică dacă localitățile din care vor fi selectați participanții care vor beneficia de serviciile menționate în proiect fac parte din teritoriul GAL.</w:t>
      </w:r>
    </w:p>
    <w:p w:rsidR="00A20271" w:rsidRPr="00A20271" w:rsidRDefault="00A20271" w:rsidP="00A20271">
      <w:pPr>
        <w:spacing w:before="120" w:after="120" w:line="240" w:lineRule="auto"/>
        <w:ind w:left="360"/>
        <w:rPr>
          <w:kern w:val="32"/>
          <w:sz w:val="24"/>
        </w:rPr>
      </w:pPr>
    </w:p>
    <w:p w:rsidR="008772C1" w:rsidRDefault="008772C1" w:rsidP="008772C1">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8772C1" w:rsidRPr="00AA598F" w:rsidRDefault="008772C1" w:rsidP="00D06343">
      <w:pPr>
        <w:spacing w:before="120" w:after="120" w:line="240" w:lineRule="auto"/>
        <w:contextualSpacing/>
        <w:jc w:val="both"/>
        <w:rPr>
          <w:kern w:val="32"/>
          <w:sz w:val="24"/>
        </w:rPr>
      </w:pPr>
    </w:p>
    <w:p w:rsidR="000B3719" w:rsidRPr="000B3719" w:rsidRDefault="000B3719" w:rsidP="000B3719">
      <w:pPr>
        <w:spacing w:before="120" w:after="120" w:line="240" w:lineRule="auto"/>
        <w:contextualSpacing/>
        <w:jc w:val="both"/>
        <w:rPr>
          <w:b/>
          <w:sz w:val="24"/>
        </w:rPr>
      </w:pPr>
      <w:r>
        <w:rPr>
          <w:b/>
          <w:sz w:val="24"/>
        </w:rPr>
        <w:t xml:space="preserve">1.2 </w:t>
      </w:r>
      <w:r w:rsidR="008772C1" w:rsidRPr="000B3719">
        <w:rPr>
          <w:b/>
          <w:kern w:val="32"/>
          <w:sz w:val="24"/>
        </w:rPr>
        <w:t>Solicitantul</w:t>
      </w:r>
      <w:r w:rsidR="008772C1" w:rsidRPr="000B3719">
        <w:rPr>
          <w:b/>
          <w:sz w:val="24"/>
        </w:rPr>
        <w:t xml:space="preserve"> nu trebuie sa fie în insolvență sau în incapacitate de plată;</w:t>
      </w:r>
    </w:p>
    <w:p w:rsidR="00D06343" w:rsidRPr="000B3719" w:rsidRDefault="00D06343" w:rsidP="000B3719">
      <w:pPr>
        <w:tabs>
          <w:tab w:val="left" w:pos="720"/>
          <w:tab w:val="left" w:pos="1976"/>
        </w:tabs>
        <w:spacing w:before="120" w:after="120" w:line="240" w:lineRule="auto"/>
        <w:jc w:val="both"/>
        <w:rPr>
          <w:sz w:val="24"/>
        </w:rPr>
      </w:pPr>
      <w:r w:rsidRPr="000B3719">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rsidR="000B3719" w:rsidRPr="000B3719">
        <w:t xml:space="preserve"> </w:t>
      </w:r>
      <w:r w:rsidR="000B3719" w:rsidRPr="000B3719">
        <w:rPr>
          <w:sz w:val="24"/>
        </w:rPr>
        <w:t>insolvență sau în incapacitate de plată</w:t>
      </w:r>
      <w:r w:rsidRPr="000B3719">
        <w:rPr>
          <w:sz w:val="24"/>
        </w:rPr>
        <w:t>.</w:t>
      </w:r>
    </w:p>
    <w:p w:rsidR="00D06343" w:rsidRPr="00AA598F" w:rsidRDefault="00D06343" w:rsidP="00D06343">
      <w:pPr>
        <w:tabs>
          <w:tab w:val="left" w:pos="720"/>
          <w:tab w:val="left" w:pos="1976"/>
        </w:tabs>
        <w:spacing w:before="120" w:after="120" w:line="240" w:lineRule="auto"/>
        <w:jc w:val="both"/>
        <w:rPr>
          <w:sz w:val="24"/>
        </w:rPr>
      </w:pPr>
      <w:r w:rsidRPr="00AA598F">
        <w:rPr>
          <w:sz w:val="24"/>
        </w:rPr>
        <w:t xml:space="preserve">Nu se verifică în cazul solicitanților înființați în baza OG nr. 26/2000 și al entităților publice. </w:t>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6374BB" w:rsidRPr="00AA598F" w:rsidRDefault="006374BB" w:rsidP="006374BB">
      <w:pPr>
        <w:tabs>
          <w:tab w:val="left" w:pos="720"/>
          <w:tab w:val="left" w:pos="1976"/>
        </w:tabs>
        <w:spacing w:before="120" w:after="120" w:line="240" w:lineRule="auto"/>
        <w:rPr>
          <w:b/>
          <w:sz w:val="24"/>
        </w:rPr>
      </w:pPr>
      <w:r>
        <w:rPr>
          <w:b/>
          <w:sz w:val="24"/>
        </w:rPr>
        <w:t>1.3</w:t>
      </w:r>
      <w:r w:rsidRPr="00AA598F">
        <w:rPr>
          <w:b/>
          <w:sz w:val="24"/>
        </w:rPr>
        <w:t xml:space="preserve"> Solicitantul are prevăzut în obiectul de activitate activități </w:t>
      </w:r>
      <w:r w:rsidRPr="00CB3475">
        <w:rPr>
          <w:b/>
          <w:sz w:val="24"/>
        </w:rPr>
        <w:t>specifice domeniului de</w:t>
      </w:r>
      <w:r>
        <w:rPr>
          <w:b/>
          <w:sz w:val="24"/>
        </w:rPr>
        <w:t xml:space="preserve"> </w:t>
      </w:r>
      <w:r w:rsidRPr="00CB3475">
        <w:rPr>
          <w:b/>
          <w:sz w:val="24"/>
        </w:rPr>
        <w:t>formare profesională</w:t>
      </w:r>
      <w:r w:rsidRPr="00AA598F">
        <w:rPr>
          <w:b/>
          <w:sz w:val="24"/>
        </w:rPr>
        <w:t>?</w:t>
      </w:r>
    </w:p>
    <w:p w:rsidR="0010502D" w:rsidRDefault="00D06343" w:rsidP="0008138D">
      <w:pPr>
        <w:tabs>
          <w:tab w:val="left" w:pos="720"/>
          <w:tab w:val="left" w:pos="1976"/>
        </w:tabs>
        <w:spacing w:before="120" w:after="120" w:line="240" w:lineRule="auto"/>
        <w:jc w:val="both"/>
        <w:rPr>
          <w:sz w:val="24"/>
        </w:rPr>
      </w:pPr>
      <w:r w:rsidRPr="00E47EA2">
        <w:rPr>
          <w:sz w:val="24"/>
        </w:rPr>
        <w:t xml:space="preserve">Se verifică dacă solicitantul are dreptul de a desfășura activitățile specifice menționate în Cererea de finanțare, conform Certificatului constatator ORC, </w:t>
      </w:r>
      <w:r w:rsidRPr="00E47EA2">
        <w:rPr>
          <w:sz w:val="24"/>
          <w:szCs w:val="24"/>
        </w:rPr>
        <w:t>actului</w:t>
      </w:r>
      <w:r w:rsidRPr="00E47EA2">
        <w:rPr>
          <w:sz w:val="24"/>
        </w:rPr>
        <w:t xml:space="preserve"> constitutiv, </w:t>
      </w:r>
      <w:r w:rsidRPr="00E47EA2">
        <w:rPr>
          <w:sz w:val="24"/>
          <w:szCs w:val="24"/>
        </w:rPr>
        <w:t>statutului</w:t>
      </w:r>
      <w:r w:rsidRPr="00E47EA2">
        <w:rPr>
          <w:sz w:val="24"/>
        </w:rPr>
        <w:t xml:space="preserve"> sau </w:t>
      </w:r>
      <w:r w:rsidRPr="00E47EA2">
        <w:rPr>
          <w:sz w:val="24"/>
          <w:szCs w:val="24"/>
        </w:rPr>
        <w:t>al</w:t>
      </w:r>
      <w:r w:rsidRPr="00E47EA2">
        <w:rPr>
          <w:sz w:val="24"/>
        </w:rPr>
        <w:t xml:space="preserve"> oricărui document legal din care rezultă domeniul de activitate </w:t>
      </w:r>
      <w:r w:rsidRPr="00E47EA2">
        <w:rPr>
          <w:sz w:val="24"/>
          <w:szCs w:val="24"/>
        </w:rPr>
        <w:t>anexate</w:t>
      </w:r>
      <w:r w:rsidRPr="00E47EA2">
        <w:rPr>
          <w:sz w:val="24"/>
        </w:rPr>
        <w:t xml:space="preserve"> la Cererea de</w:t>
      </w:r>
      <w:r w:rsidR="0010502D">
        <w:rPr>
          <w:sz w:val="24"/>
        </w:rPr>
        <w:t xml:space="preserve"> Finanțare.</w:t>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p>
    <w:p w:rsidR="00E47EA2" w:rsidRPr="00E47EA2" w:rsidRDefault="0008138D" w:rsidP="0008138D">
      <w:pPr>
        <w:tabs>
          <w:tab w:val="left" w:pos="720"/>
          <w:tab w:val="left" w:pos="1976"/>
        </w:tabs>
        <w:spacing w:before="120" w:after="120" w:line="240" w:lineRule="auto"/>
        <w:jc w:val="both"/>
        <w:rPr>
          <w:rFonts w:eastAsia="Times New Roman" w:cs="Calibri"/>
        </w:rPr>
      </w:pPr>
      <w:r w:rsidRPr="00530340">
        <w:rPr>
          <w:b/>
          <w:sz w:val="24"/>
        </w:rPr>
        <w:lastRenderedPageBreak/>
        <w:t xml:space="preserve">1.4 </w:t>
      </w:r>
      <w:r w:rsidR="00E47EA2" w:rsidRPr="0008138D">
        <w:rPr>
          <w:b/>
          <w:sz w:val="24"/>
        </w:rPr>
        <w:t>Solicitantul dispune de personal calificat, propriu sau cooptat;</w:t>
      </w:r>
      <w:r w:rsidR="0010502D">
        <w:rPr>
          <w:b/>
          <w:sz w:val="24"/>
        </w:rPr>
        <w:t xml:space="preserve"> </w:t>
      </w:r>
    </w:p>
    <w:p w:rsidR="00E47EA2" w:rsidRDefault="00E47EA2" w:rsidP="00E47EA2">
      <w:pPr>
        <w:suppressAutoHyphens/>
        <w:spacing w:after="0"/>
        <w:jc w:val="both"/>
        <w:rPr>
          <w:sz w:val="24"/>
        </w:rPr>
      </w:pPr>
      <w:r w:rsidRPr="001F6976">
        <w:rPr>
          <w:rFonts w:eastAsia="Times New Roman" w:cs="Calibri"/>
        </w:rPr>
        <w:t>S</w:t>
      </w:r>
      <w:r w:rsidRPr="00E47EA2">
        <w:rPr>
          <w:sz w:val="24"/>
        </w:rPr>
        <w:t>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10502D" w:rsidRPr="00E47EA2" w:rsidRDefault="0010502D" w:rsidP="00E47EA2">
      <w:pPr>
        <w:suppressAutoHyphens/>
        <w:spacing w:after="0"/>
        <w:jc w:val="both"/>
        <w:rPr>
          <w:sz w:val="24"/>
        </w:rPr>
      </w:pPr>
    </w:p>
    <w:p w:rsidR="00E47EA2" w:rsidRDefault="00E47EA2" w:rsidP="00E47EA2">
      <w:pPr>
        <w:tabs>
          <w:tab w:val="left" w:pos="720"/>
          <w:tab w:val="left" w:pos="1976"/>
        </w:tabs>
        <w:spacing w:before="120" w:after="120" w:line="240" w:lineRule="auto"/>
        <w:jc w:val="both"/>
        <w:rPr>
          <w:b/>
          <w:sz w:val="24"/>
        </w:rPr>
      </w:pPr>
      <w:r>
        <w:rPr>
          <w:b/>
          <w:sz w:val="24"/>
        </w:rPr>
        <w:t>1.</w:t>
      </w:r>
      <w:r w:rsidR="00D150AC">
        <w:rPr>
          <w:b/>
          <w:sz w:val="24"/>
        </w:rPr>
        <w:t>5</w:t>
      </w:r>
      <w:r>
        <w:rPr>
          <w:b/>
          <w:sz w:val="24"/>
        </w:rPr>
        <w:t xml:space="preserve"> </w:t>
      </w:r>
      <w:r w:rsidRPr="00E47EA2">
        <w:rPr>
          <w:b/>
          <w:sz w:val="24"/>
        </w:rPr>
        <w:t>Solicitantul dovedește experiență anterioară relevantă în proiecte de formare profesională;</w:t>
      </w:r>
    </w:p>
    <w:p w:rsidR="0010502D" w:rsidRDefault="0010502D" w:rsidP="00E47EA2">
      <w:pPr>
        <w:tabs>
          <w:tab w:val="left" w:pos="720"/>
          <w:tab w:val="left" w:pos="1976"/>
        </w:tabs>
        <w:spacing w:before="120" w:after="120" w:line="240" w:lineRule="auto"/>
        <w:jc w:val="both"/>
        <w:rPr>
          <w:sz w:val="24"/>
        </w:rPr>
      </w:pPr>
      <w:r>
        <w:rPr>
          <w:sz w:val="24"/>
        </w:rPr>
        <w:t>Se verifica documentele doveditoare depuse de solicitant.</w:t>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10502D" w:rsidRPr="0010502D" w:rsidRDefault="0010502D" w:rsidP="00E47EA2">
      <w:pPr>
        <w:tabs>
          <w:tab w:val="left" w:pos="720"/>
          <w:tab w:val="left" w:pos="1976"/>
        </w:tabs>
        <w:spacing w:before="120" w:after="120" w:line="240" w:lineRule="auto"/>
        <w:jc w:val="both"/>
        <w:rPr>
          <w:sz w:val="24"/>
        </w:rPr>
      </w:pPr>
    </w:p>
    <w:p w:rsidR="00E47EA2" w:rsidRPr="00E47EA2" w:rsidRDefault="00E47EA2" w:rsidP="00E47EA2">
      <w:pPr>
        <w:tabs>
          <w:tab w:val="left" w:pos="720"/>
          <w:tab w:val="left" w:pos="1976"/>
        </w:tabs>
        <w:spacing w:before="120" w:after="120" w:line="240" w:lineRule="auto"/>
        <w:jc w:val="both"/>
        <w:rPr>
          <w:b/>
          <w:sz w:val="24"/>
        </w:rPr>
      </w:pPr>
      <w:r>
        <w:rPr>
          <w:b/>
          <w:sz w:val="24"/>
        </w:rPr>
        <w:t>1.</w:t>
      </w:r>
      <w:r w:rsidR="00D150AC">
        <w:rPr>
          <w:b/>
          <w:sz w:val="24"/>
        </w:rPr>
        <w:t>6</w:t>
      </w:r>
      <w:r>
        <w:rPr>
          <w:b/>
          <w:sz w:val="24"/>
        </w:rPr>
        <w:t xml:space="preserve"> </w:t>
      </w:r>
      <w:r w:rsidRPr="00E47EA2">
        <w:rPr>
          <w:b/>
          <w:sz w:val="24"/>
        </w:rPr>
        <w:t>Solicitantul dispune de capacitate tehnică şi financiară necesare derulării activităţilor specifice de formare;</w:t>
      </w:r>
    </w:p>
    <w:p w:rsidR="00E47EA2" w:rsidRPr="00E47EA2" w:rsidRDefault="00E47EA2" w:rsidP="00E47EA2">
      <w:pPr>
        <w:suppressAutoHyphens/>
        <w:spacing w:after="0"/>
        <w:jc w:val="both"/>
        <w:rPr>
          <w:sz w:val="24"/>
        </w:rPr>
      </w:pPr>
      <w:r w:rsidRPr="00E47EA2">
        <w:rPr>
          <w:sz w:val="24"/>
        </w:rPr>
        <w:t xml:space="preserve">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 </w:t>
      </w:r>
    </w:p>
    <w:p w:rsidR="00E47EA2" w:rsidRPr="00E47EA2" w:rsidRDefault="00E47EA2" w:rsidP="00E47EA2">
      <w:pPr>
        <w:suppressAutoHyphens/>
        <w:spacing w:after="0"/>
        <w:jc w:val="both"/>
        <w:rPr>
          <w:sz w:val="24"/>
        </w:rPr>
      </w:pPr>
      <w:r w:rsidRPr="00E47EA2">
        <w:rPr>
          <w:sz w:val="24"/>
        </w:rPr>
        <w:t xml:space="preserve">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 </w:t>
      </w:r>
    </w:p>
    <w:p w:rsidR="00E47EA2" w:rsidRPr="00E47EA2" w:rsidRDefault="00E47EA2" w:rsidP="00E47EA2">
      <w:pPr>
        <w:suppressAutoHyphens/>
        <w:spacing w:after="0"/>
        <w:jc w:val="both"/>
        <w:rPr>
          <w:sz w:val="24"/>
        </w:rPr>
      </w:pPr>
      <w:r w:rsidRPr="00E47EA2">
        <w:rPr>
          <w:sz w:val="24"/>
        </w:rPr>
        <w:t>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aplică în parteneriat. Verificarea va lua în calcul inclusiv toate proiectele contractate, aflate în derulare la momentul contractării.</w:t>
      </w:r>
    </w:p>
    <w:p w:rsidR="00E47EA2" w:rsidRPr="00772A8C" w:rsidRDefault="00E47EA2" w:rsidP="00E47EA2">
      <w:pPr>
        <w:suppressAutoHyphens/>
        <w:spacing w:after="0"/>
        <w:jc w:val="both"/>
        <w:rPr>
          <w:rFonts w:ascii="Trebuchet MS" w:hAnsi="Trebuchet MS"/>
        </w:rPr>
      </w:pPr>
      <w:r w:rsidRPr="00E47EA2">
        <w:rPr>
          <w:sz w:val="24"/>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w:t>
      </w:r>
      <w:r w:rsidRPr="00772A8C">
        <w:rPr>
          <w:rFonts w:ascii="Trebuchet MS" w:hAnsi="Trebuchet MS"/>
        </w:rPr>
        <w:t>lanificării bugetare aplicabile entităţilor publice.</w:t>
      </w:r>
    </w:p>
    <w:p w:rsidR="00845EFE" w:rsidRPr="00772A8C" w:rsidRDefault="00845EFE" w:rsidP="00845EFE">
      <w:pPr>
        <w:tabs>
          <w:tab w:val="left" w:pos="720"/>
          <w:tab w:val="left" w:pos="1976"/>
        </w:tabs>
        <w:spacing w:before="120" w:after="120" w:line="240" w:lineRule="auto"/>
        <w:jc w:val="both"/>
        <w:rPr>
          <w:rFonts w:ascii="Trebuchet MS" w:hAnsi="Trebuchet MS"/>
        </w:rPr>
      </w:pPr>
      <w:r w:rsidRPr="00772A8C">
        <w:rPr>
          <w:rFonts w:ascii="Trebuchet MS" w:hAnsi="Trebuchet MS"/>
        </w:rPr>
        <w:t>În Cererea de finanțare solicitantul demonstrează prin activitățile propuse și cerințele formulate pentru resursele umane alocate acestora, oportunitatea și necesitatea proiectului?</w:t>
      </w:r>
    </w:p>
    <w:p w:rsidR="00845EFE" w:rsidRPr="00772A8C" w:rsidRDefault="00845EFE" w:rsidP="00845EFE">
      <w:pPr>
        <w:autoSpaceDE w:val="0"/>
        <w:autoSpaceDN w:val="0"/>
        <w:adjustRightInd w:val="0"/>
        <w:spacing w:after="0"/>
        <w:rPr>
          <w:rFonts w:ascii="Trebuchet MS" w:eastAsia="Times New Roman" w:hAnsi="Trebuchet MS" w:cs="Trebuchet MS"/>
          <w:color w:val="000000"/>
        </w:rPr>
      </w:pPr>
      <w:r w:rsidRPr="00772A8C">
        <w:rPr>
          <w:rFonts w:ascii="Trebuchet MS" w:eastAsia="Times New Roman" w:hAnsi="Trebuchet MS" w:cs="Trebuchet MS"/>
          <w:color w:val="000000"/>
        </w:rPr>
        <w:lastRenderedPageBreak/>
        <w:t>Se verifică alocarea de resurse umane, corelat cu activitățile propuse prin proiect.</w:t>
      </w:r>
    </w:p>
    <w:p w:rsidR="00845EFE" w:rsidRPr="00772A8C" w:rsidRDefault="00845EFE" w:rsidP="00845EFE">
      <w:pPr>
        <w:autoSpaceDE w:val="0"/>
        <w:autoSpaceDN w:val="0"/>
        <w:adjustRightInd w:val="0"/>
        <w:spacing w:after="0"/>
        <w:rPr>
          <w:rFonts w:ascii="Trebuchet MS" w:eastAsia="Times New Roman" w:hAnsi="Trebuchet MS" w:cs="Trebuchet MS"/>
          <w:color w:val="000000"/>
        </w:rPr>
      </w:pPr>
      <w:r w:rsidRPr="00772A8C">
        <w:rPr>
          <w:rFonts w:ascii="Trebuchet MS" w:eastAsia="Times New Roman" w:hAnsi="Trebuchet MS" w:cs="Trebuchet MS"/>
          <w:color w:val="000000"/>
        </w:rPr>
        <w:t xml:space="preserve">Se verifică dacă din descrierea din Secțiunea A4 din Cererea de finanțare reiese </w:t>
      </w:r>
      <w:r w:rsidRPr="00772A8C">
        <w:rPr>
          <w:rFonts w:ascii="Trebuchet MS" w:eastAsia="Times New Roman" w:hAnsi="Trebuchet MS" w:cs="Trebuchet MS"/>
          <w:b/>
          <w:color w:val="000000"/>
        </w:rPr>
        <w:t>oportunitatea și necesitatea proiectului</w:t>
      </w:r>
      <w:r w:rsidRPr="00772A8C">
        <w:rPr>
          <w:rFonts w:ascii="Trebuchet MS" w:eastAsia="Times New Roman" w:hAnsi="Trebuchet MS" w:cs="Trebuchet MS"/>
          <w:color w:val="000000"/>
        </w:rPr>
        <w:t>, astfel:</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Pentru activitățile propuse prin proiect este justificată necesitatea și eficiența lor legate de realizarea obiectivelor  proiectului;</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nr. de participanți: minimum 10 persoane, respectiv maximum 28 persoane la activitățile de formare a fost respectat;</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nr. de participanți: minimum 20 persoane la activitățile de informare a fost respectat;</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durata minimă a activităților de formare/ informare a fost respectată (5 zile, respectiv 2 zile);</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tematica propusă este în acord cu nevoile de formare profesională, informare sau activități demonstrative identificate în teritoriul GAL;</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 xml:space="preserve">calificarea profesională a experților din proiect, în baza descrierii de la punctul 4.5, corespunde tipului de activități propuse; </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numărul de experți prevăzuți în proiect este corelat cu gradul de complexitate al activităților;</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alocarea de timp pentru activități este corelată cu gradul de complexitate și cu alocarea de resurse umane;</w:t>
      </w:r>
    </w:p>
    <w:p w:rsidR="00845EFE" w:rsidRPr="00772A8C" w:rsidRDefault="00845EFE" w:rsidP="00845EFE">
      <w:pPr>
        <w:numPr>
          <w:ilvl w:val="0"/>
          <w:numId w:val="24"/>
        </w:numPr>
        <w:autoSpaceDE w:val="0"/>
        <w:autoSpaceDN w:val="0"/>
        <w:adjustRightInd w:val="0"/>
        <w:spacing w:after="0"/>
        <w:ind w:left="360"/>
        <w:jc w:val="both"/>
        <w:rPr>
          <w:rFonts w:ascii="Trebuchet MS" w:eastAsia="Times New Roman" w:hAnsi="Trebuchet MS" w:cs="Trebuchet MS"/>
          <w:color w:val="000000"/>
        </w:rPr>
      </w:pPr>
      <w:r w:rsidRPr="00772A8C">
        <w:rPr>
          <w:rFonts w:ascii="Trebuchet MS" w:eastAsia="Times New Roman" w:hAnsi="Trebuchet MS" w:cs="Trebuchet MS"/>
          <w:color w:val="000000"/>
        </w:rPr>
        <w:t xml:space="preserve">activitățile proiectului sunt corelate cu rezultatele preconizate a se obține. </w:t>
      </w:r>
    </w:p>
    <w:p w:rsidR="00845EFE" w:rsidRPr="00772A8C" w:rsidRDefault="00845EFE" w:rsidP="00E47EA2">
      <w:pPr>
        <w:suppressAutoHyphens/>
        <w:spacing w:after="0"/>
        <w:jc w:val="both"/>
        <w:rPr>
          <w:rFonts w:ascii="Trebuchet MS" w:hAnsi="Trebuchet MS"/>
        </w:rPr>
      </w:pPr>
    </w:p>
    <w:p w:rsidR="00845EFE" w:rsidRPr="00E47EA2" w:rsidRDefault="00845EFE" w:rsidP="00E47EA2">
      <w:pPr>
        <w:suppressAutoHyphens/>
        <w:spacing w:after="0"/>
        <w:jc w:val="both"/>
        <w:rPr>
          <w:sz w:val="24"/>
        </w:rPr>
      </w:pP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10502D" w:rsidRDefault="0010502D" w:rsidP="0010502D">
      <w:pPr>
        <w:tabs>
          <w:tab w:val="left" w:pos="720"/>
          <w:tab w:val="left" w:pos="1976"/>
        </w:tabs>
        <w:spacing w:before="120" w:after="120" w:line="240" w:lineRule="auto"/>
        <w:jc w:val="both"/>
        <w:rPr>
          <w:b/>
          <w:sz w:val="24"/>
        </w:rPr>
      </w:pPr>
    </w:p>
    <w:p w:rsidR="00E47EA2" w:rsidRDefault="0010502D" w:rsidP="0010502D">
      <w:pPr>
        <w:tabs>
          <w:tab w:val="left" w:pos="720"/>
          <w:tab w:val="left" w:pos="1976"/>
        </w:tabs>
        <w:spacing w:before="120" w:after="120" w:line="240" w:lineRule="auto"/>
        <w:jc w:val="both"/>
        <w:rPr>
          <w:b/>
          <w:sz w:val="24"/>
        </w:rPr>
      </w:pPr>
      <w:r>
        <w:rPr>
          <w:b/>
          <w:sz w:val="24"/>
        </w:rPr>
        <w:t xml:space="preserve">1.7 </w:t>
      </w:r>
      <w:r w:rsidR="00E47EA2" w:rsidRPr="0010502D">
        <w:rPr>
          <w:b/>
          <w:sz w:val="24"/>
        </w:rPr>
        <w:t>Solicitantul şi-a îndeplinit obligațiile de plată a impozitelor, taxelor şi contribuţiilor de asigurări sociale către bugetul de stat;</w:t>
      </w:r>
    </w:p>
    <w:p w:rsidR="0010502D" w:rsidRPr="0010502D" w:rsidRDefault="0010502D" w:rsidP="0010502D">
      <w:pPr>
        <w:tabs>
          <w:tab w:val="left" w:pos="720"/>
          <w:tab w:val="left" w:pos="1976"/>
        </w:tabs>
        <w:spacing w:before="120" w:after="120" w:line="240" w:lineRule="auto"/>
        <w:jc w:val="both"/>
        <w:rPr>
          <w:sz w:val="24"/>
        </w:rPr>
      </w:pPr>
      <w:r>
        <w:rPr>
          <w:sz w:val="24"/>
        </w:rPr>
        <w:t xml:space="preserve">Se verifică </w:t>
      </w:r>
      <w:r w:rsidRPr="0010502D">
        <w:rPr>
          <w:sz w:val="24"/>
        </w:rPr>
        <w:t>Certificate de atestare fiscală, emise în conformitate cu art. 112 și 113 din OG nr. 92/2003, privind Codul de Procedură Fiscală, republicată,  de către:</w:t>
      </w:r>
    </w:p>
    <w:p w:rsidR="0010502D" w:rsidRPr="0010502D" w:rsidRDefault="0010502D" w:rsidP="0010502D">
      <w:pPr>
        <w:tabs>
          <w:tab w:val="left" w:pos="720"/>
          <w:tab w:val="left" w:pos="1976"/>
        </w:tabs>
        <w:spacing w:before="120" w:after="120" w:line="240" w:lineRule="auto"/>
        <w:jc w:val="both"/>
        <w:rPr>
          <w:sz w:val="24"/>
        </w:rPr>
      </w:pPr>
      <w:r w:rsidRPr="0010502D">
        <w:rPr>
          <w:sz w:val="24"/>
        </w:rPr>
        <w:t>a)</w:t>
      </w:r>
      <w:r w:rsidRPr="0010502D">
        <w:rPr>
          <w:sz w:val="24"/>
        </w:rPr>
        <w:tab/>
        <w:t>Organul fiscal competent din subordinea Direcțiilor Generale ale Finanțelor Publice, pentru obligațiile fiscale și sociale de plată către bugetul general consolidat al statului;</w:t>
      </w:r>
    </w:p>
    <w:p w:rsidR="0010502D" w:rsidRPr="0010502D" w:rsidRDefault="0010502D" w:rsidP="0010502D">
      <w:pPr>
        <w:tabs>
          <w:tab w:val="left" w:pos="720"/>
          <w:tab w:val="left" w:pos="1976"/>
        </w:tabs>
        <w:spacing w:before="120" w:after="120" w:line="240" w:lineRule="auto"/>
        <w:jc w:val="both"/>
        <w:rPr>
          <w:sz w:val="24"/>
        </w:rPr>
      </w:pPr>
      <w:r w:rsidRPr="0010502D">
        <w:rPr>
          <w:sz w:val="24"/>
        </w:rPr>
        <w:t>b)</w:t>
      </w:r>
      <w:r w:rsidRPr="0010502D">
        <w:rPr>
          <w:sz w:val="24"/>
        </w:rPr>
        <w:tab/>
        <w:t>Autoritățile administrației publice locale, în raza cărora își au sediul social și puncte de lucru (după caz), pentru obligațiile de plată către bugetul local (numai în cazul în care solicitantul este proprietar asupra imobilelor).</w:t>
      </w:r>
    </w:p>
    <w:p w:rsidR="0010502D" w:rsidRDefault="0010502D" w:rsidP="0010502D">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bookmarkEnd w:id="1"/>
    <w:p w:rsidR="00D06343" w:rsidRPr="00AA598F" w:rsidRDefault="00D06343" w:rsidP="00E47EA2">
      <w:pPr>
        <w:tabs>
          <w:tab w:val="left" w:pos="720"/>
          <w:tab w:val="left" w:pos="1976"/>
        </w:tabs>
        <w:spacing w:before="120" w:after="120" w:line="240" w:lineRule="auto"/>
        <w:jc w:val="both"/>
        <w:rPr>
          <w:sz w:val="24"/>
        </w:rPr>
      </w:pPr>
    </w:p>
    <w:p w:rsidR="00D06343" w:rsidRPr="00AA598F" w:rsidRDefault="00D06343" w:rsidP="00D06343">
      <w:pPr>
        <w:spacing w:before="120" w:after="120" w:line="240" w:lineRule="auto"/>
        <w:contextualSpacing/>
        <w:jc w:val="both"/>
        <w:rPr>
          <w:i/>
          <w:kern w:val="32"/>
          <w:sz w:val="24"/>
          <w:u w:val="single"/>
        </w:rPr>
      </w:pPr>
    </w:p>
    <w:p w:rsidR="00D06343" w:rsidRPr="00AA598F" w:rsidRDefault="00D06343" w:rsidP="00D06343">
      <w:pPr>
        <w:spacing w:before="120" w:after="120" w:line="240" w:lineRule="auto"/>
        <w:jc w:val="both"/>
        <w:rPr>
          <w:b/>
          <w:sz w:val="24"/>
        </w:rPr>
      </w:pPr>
      <w:r w:rsidRPr="00AA598F">
        <w:rPr>
          <w:b/>
          <w:sz w:val="24"/>
        </w:rPr>
        <w:t>3. VERIFICAREA BUGETULUI INDICATIV</w:t>
      </w:r>
    </w:p>
    <w:p w:rsidR="00D06343" w:rsidRPr="00AA598F" w:rsidRDefault="00D06343" w:rsidP="00D06343">
      <w:pPr>
        <w:spacing w:before="120" w:after="120" w:line="240" w:lineRule="auto"/>
        <w:contextualSpacing/>
        <w:jc w:val="both"/>
        <w:rPr>
          <w:kern w:val="32"/>
          <w:sz w:val="24"/>
        </w:rPr>
      </w:pPr>
      <w:r w:rsidRPr="00AA598F">
        <w:rPr>
          <w:kern w:val="32"/>
          <w:sz w:val="24"/>
        </w:rPr>
        <w:t>Verificarea constă în:</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 Verificarea bugetului indicativ privind corectitudinea informațiilor furnizate, analizând și fundamentarea bugetară, care privește corelarea dintre activitățile și resursele umane </w:t>
      </w:r>
      <w:r w:rsidRPr="00AA598F">
        <w:rPr>
          <w:kern w:val="32"/>
          <w:sz w:val="24"/>
        </w:rPr>
        <w:lastRenderedPageBreak/>
        <w:t>alocate acestora prin proiect cu sumele prevăzute în capitolele din buget pentru aceste activități.</w:t>
      </w:r>
    </w:p>
    <w:p w:rsidR="00D06343" w:rsidRPr="00AA598F" w:rsidRDefault="00D06343" w:rsidP="00D06343">
      <w:pPr>
        <w:spacing w:before="120" w:after="120" w:line="240" w:lineRule="auto"/>
        <w:contextualSpacing/>
        <w:jc w:val="both"/>
        <w:rPr>
          <w:kern w:val="32"/>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3.1 Informaţiile furnizate în cadrul bugetului indicativ din Cererea de finanțare sunt corecte şi</w:t>
      </w:r>
      <w:r w:rsidRPr="00AA598F">
        <w:rPr>
          <w:rFonts w:eastAsia="Times New Roman"/>
          <w:b/>
          <w:bCs/>
          <w:kern w:val="32"/>
          <w:sz w:val="24"/>
          <w:szCs w:val="24"/>
        </w:rPr>
        <w:t>/</w:t>
      </w:r>
      <w:r w:rsidRPr="00AA598F">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D06343" w:rsidRPr="006723F4" w:rsidTr="002D596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06343" w:rsidRPr="00AA598F" w:rsidRDefault="00D06343" w:rsidP="002D596C">
            <w:pPr>
              <w:spacing w:before="120" w:after="120" w:line="240" w:lineRule="auto"/>
              <w:contextualSpacing/>
              <w:jc w:val="both"/>
              <w:rPr>
                <w:kern w:val="32"/>
                <w:sz w:val="24"/>
              </w:rPr>
            </w:pPr>
            <w:r w:rsidRPr="00AA598F">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06343" w:rsidRPr="00AA598F" w:rsidRDefault="00D06343" w:rsidP="002D596C">
            <w:pPr>
              <w:spacing w:before="120" w:after="120" w:line="240" w:lineRule="auto"/>
              <w:contextualSpacing/>
              <w:jc w:val="both"/>
              <w:rPr>
                <w:sz w:val="24"/>
              </w:rPr>
            </w:pPr>
            <w:r w:rsidRPr="00AA598F">
              <w:rPr>
                <w:sz w:val="24"/>
              </w:rPr>
              <w:t>PUNCTE DE VERIFICAT ÎN CADRUL DOCUMENTELOR PREZENTATE</w:t>
            </w:r>
          </w:p>
        </w:tc>
      </w:tr>
      <w:tr w:rsidR="00D06343" w:rsidRPr="006723F4" w:rsidTr="002D596C">
        <w:tc>
          <w:tcPr>
            <w:tcW w:w="1924" w:type="pct"/>
            <w:tcBorders>
              <w:top w:val="single" w:sz="4" w:space="0" w:color="auto"/>
              <w:left w:val="single" w:sz="4" w:space="0" w:color="auto"/>
              <w:bottom w:val="single" w:sz="4" w:space="0" w:color="auto"/>
              <w:right w:val="single" w:sz="4" w:space="0" w:color="auto"/>
            </w:tcBorders>
            <w:hideMark/>
          </w:tcPr>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Cererea de finanțare</w:t>
            </w:r>
          </w:p>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Bugetul indicativ</w:t>
            </w:r>
          </w:p>
          <w:p w:rsidR="00D06343" w:rsidRPr="00AA598F" w:rsidRDefault="00D06343" w:rsidP="00D06343">
            <w:pPr>
              <w:pStyle w:val="ListParagraph"/>
              <w:numPr>
                <w:ilvl w:val="0"/>
                <w:numId w:val="8"/>
              </w:numPr>
              <w:spacing w:before="120" w:after="120" w:line="240" w:lineRule="auto"/>
              <w:ind w:left="0" w:hanging="180"/>
              <w:jc w:val="both"/>
              <w:rPr>
                <w:sz w:val="24"/>
              </w:rPr>
            </w:pPr>
            <w:r w:rsidRPr="00AA598F">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t>Se verifică în Cererea de finanțare activitățile propuse prin proiect și resursele alocate acestora.</w:t>
            </w:r>
          </w:p>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t>Se verifică bugetul indicativ privind corectitudinea informațiilor furnizate, corelat cu fundamentarea bugetului față de activitățile și resursele alocate acestora prin proiect.</w:t>
            </w:r>
          </w:p>
          <w:p w:rsidR="00D06343" w:rsidRPr="00AA598F" w:rsidRDefault="00D06343" w:rsidP="00D06343">
            <w:pPr>
              <w:numPr>
                <w:ilvl w:val="0"/>
                <w:numId w:val="2"/>
              </w:numPr>
              <w:spacing w:before="120" w:after="120" w:line="240" w:lineRule="auto"/>
              <w:ind w:left="0"/>
              <w:contextualSpacing/>
              <w:jc w:val="both"/>
              <w:rPr>
                <w:sz w:val="24"/>
              </w:rPr>
            </w:pPr>
            <w:r w:rsidRPr="00AA598F">
              <w:rPr>
                <w:sz w:val="24"/>
              </w:rPr>
              <w:t>Se verifică încadrarea categoriilor de cheltuieli eligibile pe cele două capitole bugetare; suma cheltuielilor aferente fiecărui capitol din fundamentare trebuie să fie egală cu suma prevazută pentru fiecare capitol bugetar.</w:t>
            </w:r>
          </w:p>
        </w:tc>
      </w:tr>
    </w:tbl>
    <w:p w:rsidR="00D06343" w:rsidRPr="00AA598F" w:rsidRDefault="00D06343" w:rsidP="00D06343">
      <w:pPr>
        <w:spacing w:before="120" w:after="120" w:line="240" w:lineRule="auto"/>
        <w:contextualSpacing/>
        <w:jc w:val="both"/>
        <w:rPr>
          <w:sz w:val="24"/>
        </w:rPr>
      </w:pPr>
      <w:r w:rsidRPr="00AA598F">
        <w:rPr>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rsidR="00D06343" w:rsidRPr="00AA598F" w:rsidRDefault="00D06343" w:rsidP="00D06343">
      <w:pPr>
        <w:spacing w:before="120" w:after="120" w:line="240" w:lineRule="auto"/>
        <w:contextualSpacing/>
        <w:jc w:val="both"/>
        <w:rPr>
          <w:sz w:val="24"/>
        </w:rPr>
      </w:pPr>
      <w:r w:rsidRPr="00AA598F">
        <w:rPr>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06343" w:rsidRPr="00AA598F" w:rsidRDefault="00D06343" w:rsidP="00D06343">
      <w:pPr>
        <w:spacing w:before="120" w:after="120" w:line="240" w:lineRule="auto"/>
        <w:contextualSpacing/>
        <w:jc w:val="both"/>
        <w:rPr>
          <w:sz w:val="24"/>
        </w:rPr>
      </w:pPr>
      <w:r w:rsidRPr="00AA598F">
        <w:rPr>
          <w:sz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06343" w:rsidRPr="00AA598F" w:rsidRDefault="00D06343" w:rsidP="00D06343">
      <w:pPr>
        <w:spacing w:before="120" w:after="120" w:line="240" w:lineRule="auto"/>
        <w:contextualSpacing/>
        <w:jc w:val="both"/>
        <w:rPr>
          <w:sz w:val="24"/>
        </w:rPr>
      </w:pPr>
      <w:r w:rsidRPr="00AA598F">
        <w:rPr>
          <w:sz w:val="24"/>
        </w:rPr>
        <w:t xml:space="preserve">Și în acest caz bugetul modificat de expert este retransmis solicitantului pentru luare la cunoștință de modificările efectuate, prin Fișa de solicitare a informațiilor suplimentare E3.4L. </w:t>
      </w:r>
    </w:p>
    <w:p w:rsidR="00D06343" w:rsidRPr="00AA598F" w:rsidRDefault="00D06343" w:rsidP="00D06343">
      <w:pPr>
        <w:spacing w:before="120" w:after="120" w:line="240" w:lineRule="auto"/>
        <w:contextualSpacing/>
        <w:jc w:val="both"/>
        <w:rPr>
          <w:sz w:val="24"/>
        </w:rPr>
      </w:pPr>
      <w:r w:rsidRPr="00AA598F">
        <w:rPr>
          <w:sz w:val="24"/>
        </w:rPr>
        <w:t>Cererea de finanţare este declarată eligibilă prin bifarea căsuței corespunzătoare DA cu diferențe.</w:t>
      </w:r>
    </w:p>
    <w:p w:rsidR="00D06343" w:rsidRPr="00AA598F" w:rsidRDefault="00D06343" w:rsidP="00D06343">
      <w:pPr>
        <w:spacing w:before="120" w:after="120" w:line="240" w:lineRule="auto"/>
        <w:contextualSpacing/>
        <w:jc w:val="both"/>
        <w:rPr>
          <w:sz w:val="24"/>
        </w:rPr>
      </w:pPr>
      <w:r w:rsidRPr="00AA598F">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06343" w:rsidRPr="00AA598F" w:rsidRDefault="00D06343" w:rsidP="00D06343">
      <w:pPr>
        <w:spacing w:before="120" w:after="120" w:line="240" w:lineRule="auto"/>
        <w:contextualSpacing/>
        <w:jc w:val="both"/>
        <w:rPr>
          <w:sz w:val="24"/>
        </w:rPr>
      </w:pPr>
      <w:r w:rsidRPr="00AA598F">
        <w:rPr>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D06343" w:rsidRPr="00AA598F" w:rsidRDefault="00D06343" w:rsidP="00D06343">
      <w:pPr>
        <w:spacing w:before="120" w:after="120" w:line="240" w:lineRule="auto"/>
        <w:contextualSpacing/>
        <w:jc w:val="both"/>
        <w:rPr>
          <w:b/>
          <w:kern w:val="32"/>
          <w:sz w:val="24"/>
        </w:rPr>
      </w:pPr>
      <w:r w:rsidRPr="00AA598F">
        <w:rPr>
          <w:b/>
          <w:kern w:val="32"/>
          <w:sz w:val="24"/>
        </w:rPr>
        <w:t xml:space="preserve">3.2 Sunt eligibile </w:t>
      </w:r>
      <w:r w:rsidRPr="00AA598F">
        <w:rPr>
          <w:rFonts w:eastAsia="Times New Roman"/>
          <w:b/>
          <w:bCs/>
          <w:kern w:val="32"/>
          <w:sz w:val="24"/>
          <w:szCs w:val="24"/>
        </w:rPr>
        <w:t>cheltuielile</w:t>
      </w:r>
      <w:r w:rsidRPr="00AA598F">
        <w:rPr>
          <w:b/>
          <w:kern w:val="32"/>
          <w:sz w:val="24"/>
        </w:rPr>
        <w:t xml:space="preserve"> aferente activităților eligibile din proiect, în conformitate cu cele specificate în cadrul Fișei măsurii din SDL</w:t>
      </w:r>
      <w:r w:rsidRPr="00AA598F">
        <w:rPr>
          <w:b/>
          <w:sz w:val="24"/>
        </w:rPr>
        <w:t xml:space="preserve"> </w:t>
      </w:r>
      <w:r w:rsidRPr="00AA598F">
        <w:rPr>
          <w:b/>
          <w:kern w:val="32"/>
          <w:sz w:val="24"/>
        </w:rPr>
        <w:t>în care se încadrează proiectul?</w:t>
      </w:r>
    </w:p>
    <w:p w:rsidR="00D06343" w:rsidRPr="00AA598F" w:rsidRDefault="00D06343" w:rsidP="00D06343">
      <w:pPr>
        <w:spacing w:before="120" w:after="120" w:line="240" w:lineRule="auto"/>
        <w:contextualSpacing/>
        <w:jc w:val="both"/>
        <w:rPr>
          <w:sz w:val="24"/>
        </w:rPr>
      </w:pPr>
      <w:r w:rsidRPr="00AA598F">
        <w:rPr>
          <w:sz w:val="24"/>
        </w:rPr>
        <w:lastRenderedPageBreak/>
        <w:t>Se verifică dacă cheltuielile eligibile propuse sunt cheltuieli aferente acțiunilor eligibile prevăzute în Fișa măsurii de servicii din SDL și preluate în Ghidul solicitantului elaborat de GAL.</w:t>
      </w:r>
    </w:p>
    <w:p w:rsidR="00D06343" w:rsidRPr="00AA598F" w:rsidRDefault="00D06343" w:rsidP="00D06343">
      <w:pPr>
        <w:spacing w:before="120" w:after="120" w:line="240" w:lineRule="auto"/>
        <w:contextualSpacing/>
        <w:jc w:val="both"/>
        <w:rPr>
          <w:sz w:val="24"/>
        </w:rPr>
      </w:pPr>
      <w:r w:rsidRPr="00AA598F">
        <w:rPr>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AA598F">
        <w:rPr>
          <w:rFonts w:eastAsia="Times New Roman"/>
          <w:sz w:val="24"/>
          <w:szCs w:val="24"/>
        </w:rPr>
        <w:t>devenind</w:t>
      </w:r>
      <w:r w:rsidRPr="00AA598F">
        <w:rPr>
          <w:sz w:val="24"/>
        </w:rPr>
        <w:t xml:space="preserve"> neeligibile.</w:t>
      </w:r>
    </w:p>
    <w:p w:rsidR="0010502D" w:rsidRDefault="0010502D" w:rsidP="00D06343">
      <w:pPr>
        <w:spacing w:before="120" w:after="120" w:line="240" w:lineRule="auto"/>
        <w:contextualSpacing/>
        <w:jc w:val="both"/>
        <w:rPr>
          <w:b/>
          <w:kern w:val="32"/>
          <w:sz w:val="24"/>
        </w:rPr>
      </w:pPr>
    </w:p>
    <w:p w:rsidR="00D06343" w:rsidRPr="00AA598F" w:rsidRDefault="00D06343" w:rsidP="00D06343">
      <w:pPr>
        <w:spacing w:before="120" w:after="120" w:line="240" w:lineRule="auto"/>
        <w:contextualSpacing/>
        <w:jc w:val="both"/>
        <w:rPr>
          <w:sz w:val="24"/>
        </w:rPr>
      </w:pPr>
      <w:r w:rsidRPr="00AA598F">
        <w:rPr>
          <w:b/>
          <w:kern w:val="32"/>
          <w:sz w:val="24"/>
        </w:rPr>
        <w:t>3.3 TVA-ul aferent cheltuielilor eligibile este corect încadrat în coloana cheltuielilor neeligibile/ eligibile?</w:t>
      </w:r>
    </w:p>
    <w:p w:rsidR="00D06343" w:rsidRPr="00AA598F" w:rsidRDefault="00D06343" w:rsidP="00D06343">
      <w:pPr>
        <w:spacing w:before="120" w:after="120" w:line="240" w:lineRule="auto"/>
        <w:contextualSpacing/>
        <w:jc w:val="both"/>
        <w:rPr>
          <w:sz w:val="24"/>
        </w:rPr>
      </w:pPr>
      <w:r w:rsidRPr="00AA598F">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06343" w:rsidRPr="00AA598F" w:rsidRDefault="00D06343" w:rsidP="00D06343">
      <w:pPr>
        <w:spacing w:before="120" w:after="120" w:line="240" w:lineRule="auto"/>
        <w:contextualSpacing/>
        <w:jc w:val="both"/>
        <w:rPr>
          <w:sz w:val="24"/>
        </w:rPr>
      </w:pPr>
      <w:r w:rsidRPr="00AA598F">
        <w:rPr>
          <w:sz w:val="24"/>
        </w:rPr>
        <w:t>Dacă solicitantul este plătitor de TVA (se va verifica bifa din cererea de finanțare), contravaloarea TVA trebuie încadrată pe coloana cheltuielilor neeligibile.</w:t>
      </w:r>
    </w:p>
    <w:p w:rsidR="00D06343" w:rsidRPr="00AA598F" w:rsidRDefault="00D06343" w:rsidP="00D06343">
      <w:pPr>
        <w:spacing w:before="120" w:after="120" w:line="240" w:lineRule="auto"/>
        <w:contextualSpacing/>
        <w:jc w:val="both"/>
        <w:rPr>
          <w:color w:val="000000"/>
          <w:sz w:val="24"/>
        </w:rPr>
      </w:pPr>
      <w:r w:rsidRPr="00AA598F">
        <w:rPr>
          <w:sz w:val="24"/>
        </w:rPr>
        <w:t xml:space="preserve">Expertul </w:t>
      </w:r>
      <w:r w:rsidRPr="00AA598F">
        <w:rPr>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06343" w:rsidRPr="00AA598F" w:rsidRDefault="00D06343" w:rsidP="00D06343">
      <w:pPr>
        <w:spacing w:before="120" w:after="120" w:line="240" w:lineRule="auto"/>
        <w:jc w:val="both"/>
        <w:rPr>
          <w:sz w:val="24"/>
        </w:rPr>
      </w:pPr>
      <w:r w:rsidRPr="00AA598F">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06343" w:rsidRPr="00AA598F" w:rsidRDefault="00D06343" w:rsidP="00D06343">
      <w:pPr>
        <w:spacing w:before="120" w:after="120" w:line="240" w:lineRule="auto"/>
        <w:jc w:val="both"/>
        <w:rPr>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4. VERIFICAREA REZONABILITĂŢII PREŢURILOR</w:t>
      </w:r>
    </w:p>
    <w:p w:rsidR="00D06343" w:rsidRPr="00AA598F" w:rsidRDefault="00D06343" w:rsidP="00D06343">
      <w:pPr>
        <w:spacing w:before="120" w:after="120" w:line="240" w:lineRule="auto"/>
        <w:contextualSpacing/>
        <w:jc w:val="both"/>
        <w:rPr>
          <w:b/>
          <w:kern w:val="32"/>
          <w:sz w:val="24"/>
        </w:rPr>
      </w:pPr>
      <w:r w:rsidRPr="00AA598F">
        <w:rPr>
          <w:b/>
          <w:kern w:val="32"/>
          <w:sz w:val="24"/>
        </w:rPr>
        <w:t>4.1. Categoria de servicii/bunuri se regasește în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Expertul verifică dacă categoria de servicii/ bunuri din fundamentarea bugetară se regăsește în Baza de date cu prețuri </w:t>
      </w:r>
      <w:r w:rsidRPr="00AA598F">
        <w:rPr>
          <w:rFonts w:eastAsia="Times New Roman"/>
          <w:bCs/>
          <w:kern w:val="32"/>
          <w:sz w:val="24"/>
          <w:szCs w:val="24"/>
        </w:rPr>
        <w:t>de</w:t>
      </w:r>
      <w:r w:rsidRPr="00AA598F">
        <w:rPr>
          <w:kern w:val="32"/>
          <w:sz w:val="24"/>
        </w:rPr>
        <w:t xml:space="preserve"> referință pentru proiecte de servicii LEADER, de pe site-ul AFIR. Dacă se regăsește, expertul bifează în căsuța corespunzătoare DA, şi ataşează un extras din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categoria de servicii nu se regăsește în Baza de date cu prețuri </w:t>
      </w:r>
      <w:r w:rsidRPr="00AA598F">
        <w:rPr>
          <w:rFonts w:eastAsia="Times New Roman"/>
          <w:bCs/>
          <w:kern w:val="32"/>
          <w:sz w:val="24"/>
          <w:szCs w:val="24"/>
        </w:rPr>
        <w:t>de</w:t>
      </w:r>
      <w:r w:rsidRPr="00AA598F">
        <w:rPr>
          <w:kern w:val="32"/>
          <w:sz w:val="24"/>
        </w:rPr>
        <w:t xml:space="preserve"> referință pentru </w:t>
      </w:r>
      <w:r w:rsidRPr="00AA598F">
        <w:rPr>
          <w:rFonts w:eastAsia="Times New Roman"/>
          <w:bCs/>
          <w:kern w:val="32"/>
          <w:sz w:val="24"/>
          <w:szCs w:val="24"/>
        </w:rPr>
        <w:t>proiecte</w:t>
      </w:r>
      <w:r w:rsidRPr="00AA598F">
        <w:rPr>
          <w:kern w:val="32"/>
          <w:sz w:val="24"/>
        </w:rPr>
        <w:t xml:space="preserve"> de servicii LEADER, expertul bifează în căsuța corespunzătoare NU.</w:t>
      </w:r>
    </w:p>
    <w:p w:rsidR="00D06343" w:rsidRPr="00AA598F" w:rsidRDefault="00D06343" w:rsidP="00D06343">
      <w:pPr>
        <w:spacing w:before="120" w:after="120" w:line="240" w:lineRule="auto"/>
        <w:contextualSpacing/>
        <w:jc w:val="both"/>
        <w:rPr>
          <w:b/>
          <w:kern w:val="32"/>
          <w:sz w:val="24"/>
        </w:rPr>
      </w:pPr>
      <w:r w:rsidRPr="00AA598F">
        <w:rPr>
          <w:b/>
          <w:kern w:val="32"/>
          <w:sz w:val="24"/>
        </w:rPr>
        <w:t>4.2. Dacă la pct. 4.1. răspunsul este DA, preţurile utilizate sunt în limitele prevăzute în  Baza de Date?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AA598F">
        <w:rPr>
          <w:kern w:val="32"/>
          <w:sz w:val="24"/>
          <w:u w:val="single"/>
        </w:rPr>
        <w:t>www.afir.info</w:t>
      </w:r>
      <w:r w:rsidRPr="00AA598F">
        <w:rPr>
          <w:kern w:val="32"/>
          <w:sz w:val="24"/>
        </w:rPr>
        <w:t xml:space="preserve">. În cadrul acestei liste se regăsesc limitele de preț până la care se acceptă alocarea financiară pentru diferite categorii de servicii. </w:t>
      </w:r>
    </w:p>
    <w:p w:rsidR="00D06343" w:rsidRPr="00AA598F" w:rsidRDefault="00D06343" w:rsidP="00D06343">
      <w:pPr>
        <w:spacing w:before="120" w:after="120" w:line="240" w:lineRule="auto"/>
        <w:contextualSpacing/>
        <w:jc w:val="both"/>
        <w:rPr>
          <w:b/>
          <w:kern w:val="32"/>
          <w:sz w:val="24"/>
        </w:rPr>
      </w:pPr>
      <w:r w:rsidRPr="00AA598F">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06343" w:rsidRPr="00AA598F" w:rsidRDefault="00D06343" w:rsidP="00D06343">
      <w:pPr>
        <w:spacing w:before="120" w:after="120" w:line="240" w:lineRule="auto"/>
        <w:contextualSpacing/>
        <w:jc w:val="both"/>
        <w:rPr>
          <w:kern w:val="32"/>
          <w:sz w:val="24"/>
        </w:rPr>
      </w:pPr>
      <w:r w:rsidRPr="00AA598F">
        <w:rPr>
          <w:kern w:val="32"/>
          <w:sz w:val="24"/>
        </w:rPr>
        <w:lastRenderedPageBreak/>
        <w:t>Expertul verifică dacă solicitantul a prezentat  câte două oferte conforme pentru servicii/bunuri a căror valoare este mai mare de 15.000 euro și o ofertă conformă pentru servicii/bunuri care nu depășesc această valoare.</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Pentru categoriile de bunuri/servicii care se regăsesc în baza de date și a căror valori se încadrează în limitele prevăzute, expertul bifează căsuța ,,NU ESTE CAZUL”. </w:t>
      </w:r>
    </w:p>
    <w:p w:rsidR="00D06343" w:rsidRPr="00AA598F" w:rsidRDefault="00D06343" w:rsidP="00D06343">
      <w:pPr>
        <w:spacing w:before="120" w:after="120" w:line="240" w:lineRule="auto"/>
        <w:contextualSpacing/>
        <w:jc w:val="both"/>
        <w:rPr>
          <w:kern w:val="32"/>
          <w:sz w:val="24"/>
        </w:rPr>
      </w:pPr>
      <w:r w:rsidRPr="00AA598F">
        <w:rPr>
          <w:kern w:val="32"/>
          <w:sz w:val="24"/>
        </w:rPr>
        <w:t>Ofertele conforme sunt documente obligatorii care trebuie avute în vedere la stabilirea rezonabilității prețurilor și trebuie să aibă cel puțin următoarele caracteristici:</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fie datate, personalizate și semnate;</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conțină detalierea unor cerinte minimale;</w:t>
      </w:r>
    </w:p>
    <w:p w:rsidR="00D06343" w:rsidRPr="00AA598F" w:rsidRDefault="00D06343" w:rsidP="00D06343">
      <w:pPr>
        <w:spacing w:before="120" w:after="120" w:line="240" w:lineRule="auto"/>
        <w:ind w:left="450"/>
        <w:contextualSpacing/>
        <w:jc w:val="both"/>
        <w:rPr>
          <w:kern w:val="32"/>
          <w:sz w:val="24"/>
        </w:rPr>
      </w:pPr>
      <w:r w:rsidRPr="00AA598F">
        <w:rPr>
          <w:kern w:val="32"/>
          <w:sz w:val="24"/>
        </w:rPr>
        <w:t>-</w:t>
      </w:r>
      <w:r w:rsidRPr="00AA598F">
        <w:rPr>
          <w:kern w:val="32"/>
          <w:sz w:val="24"/>
        </w:rPr>
        <w:tab/>
        <w:t>Să conţină preţul de achiziţie, defalcat pe categorii de bunuri/servicii.</w:t>
      </w:r>
    </w:p>
    <w:p w:rsidR="00D06343" w:rsidRPr="00AA598F" w:rsidRDefault="00D06343" w:rsidP="00D06343">
      <w:pPr>
        <w:spacing w:before="120" w:after="120" w:line="240" w:lineRule="auto"/>
        <w:contextualSpacing/>
        <w:jc w:val="both"/>
        <w:rPr>
          <w:kern w:val="32"/>
          <w:sz w:val="24"/>
        </w:rPr>
      </w:pPr>
      <w:r w:rsidRPr="00AA598F">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06343" w:rsidRPr="00AA598F" w:rsidRDefault="00D06343" w:rsidP="00D06343">
      <w:pPr>
        <w:spacing w:before="120" w:after="120" w:line="240" w:lineRule="auto"/>
        <w:contextualSpacing/>
        <w:jc w:val="both"/>
        <w:rPr>
          <w:b/>
          <w:kern w:val="32"/>
          <w:sz w:val="24"/>
        </w:rPr>
      </w:pPr>
      <w:r w:rsidRPr="00AA598F">
        <w:rPr>
          <w:b/>
          <w:kern w:val="32"/>
          <w:sz w:val="24"/>
        </w:rPr>
        <w:t>4.4. Prețurile prevăzute în ofertele anexate sunt rezonabile?</w:t>
      </w:r>
    </w:p>
    <w:p w:rsidR="00D06343" w:rsidRPr="00AA598F" w:rsidRDefault="00D06343" w:rsidP="00D06343">
      <w:pPr>
        <w:spacing w:before="120" w:after="120" w:line="240" w:lineRule="auto"/>
        <w:contextualSpacing/>
        <w:jc w:val="both"/>
        <w:rPr>
          <w:kern w:val="32"/>
          <w:sz w:val="24"/>
        </w:rPr>
      </w:pPr>
      <w:r w:rsidRPr="00AA598F">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06343" w:rsidRPr="00AA598F" w:rsidRDefault="00D06343" w:rsidP="00D06343">
      <w:pPr>
        <w:spacing w:before="120" w:after="120" w:line="240" w:lineRule="auto"/>
        <w:contextualSpacing/>
        <w:jc w:val="both"/>
        <w:rPr>
          <w:kern w:val="32"/>
          <w:sz w:val="24"/>
        </w:rPr>
      </w:pPr>
    </w:p>
    <w:p w:rsidR="00D06343" w:rsidRPr="00AA598F" w:rsidRDefault="00D06343" w:rsidP="00D06343">
      <w:pPr>
        <w:spacing w:before="120" w:after="120" w:line="240" w:lineRule="auto"/>
        <w:contextualSpacing/>
        <w:jc w:val="both"/>
        <w:rPr>
          <w:b/>
          <w:i/>
          <w:kern w:val="32"/>
          <w:sz w:val="24"/>
        </w:rPr>
      </w:pPr>
      <w:r w:rsidRPr="00AA598F">
        <w:rPr>
          <w:b/>
          <w:i/>
          <w:kern w:val="32"/>
          <w:sz w:val="24"/>
        </w:rPr>
        <w:t>Atenție! Expertul evaluator este responsabil pentru decizia luată asupra rezonabilității prețurilor indiferent de metodele folosite pentru verificare.</w:t>
      </w:r>
    </w:p>
    <w:p w:rsidR="00D06343" w:rsidRDefault="00D06343" w:rsidP="00D06343">
      <w:pPr>
        <w:spacing w:before="120" w:after="120" w:line="240" w:lineRule="auto"/>
        <w:contextualSpacing/>
        <w:jc w:val="both"/>
        <w:rPr>
          <w:b/>
          <w:kern w:val="32"/>
          <w:sz w:val="24"/>
        </w:rPr>
      </w:pPr>
    </w:p>
    <w:p w:rsidR="00932F97" w:rsidRPr="00AA598F" w:rsidRDefault="00932F97" w:rsidP="00D06343">
      <w:pPr>
        <w:spacing w:before="120" w:after="120" w:line="240" w:lineRule="auto"/>
        <w:contextualSpacing/>
        <w:jc w:val="both"/>
        <w:rPr>
          <w:b/>
          <w:kern w:val="32"/>
          <w:sz w:val="24"/>
        </w:rPr>
      </w:pPr>
    </w:p>
    <w:p w:rsidR="00D06343" w:rsidRPr="00AA598F" w:rsidRDefault="00D06343" w:rsidP="00D06343">
      <w:pPr>
        <w:spacing w:before="120" w:after="120" w:line="240" w:lineRule="auto"/>
        <w:contextualSpacing/>
        <w:jc w:val="both"/>
        <w:rPr>
          <w:kern w:val="32"/>
          <w:sz w:val="24"/>
        </w:rPr>
      </w:pPr>
      <w:r w:rsidRPr="00AA598F">
        <w:rPr>
          <w:b/>
          <w:kern w:val="32"/>
          <w:sz w:val="24"/>
        </w:rPr>
        <w:t>5. VERIFICAREA PLANULUI FINANCIAR</w:t>
      </w:r>
    </w:p>
    <w:p w:rsidR="00D06343" w:rsidRPr="00AA598F" w:rsidRDefault="00D06343" w:rsidP="00D06343">
      <w:pPr>
        <w:spacing w:before="120" w:after="120" w:line="240" w:lineRule="auto"/>
        <w:contextualSpacing/>
        <w:jc w:val="both"/>
        <w:rPr>
          <w:b/>
          <w:kern w:val="32"/>
          <w:sz w:val="24"/>
        </w:rPr>
      </w:pPr>
      <w:r w:rsidRPr="00AA598F">
        <w:rPr>
          <w:b/>
          <w:kern w:val="32"/>
          <w:sz w:val="24"/>
        </w:rPr>
        <w:t>5.1 Planul financiar este corect completat şi respectă gradul de intervenţie publică așa cum este prevăzut în Fișa măsurii</w:t>
      </w:r>
      <w:r w:rsidRPr="00AA598F">
        <w:rPr>
          <w:kern w:val="32"/>
          <w:sz w:val="24"/>
        </w:rPr>
        <w:t xml:space="preserve"> </w:t>
      </w:r>
      <w:r w:rsidRPr="00AA598F">
        <w:rPr>
          <w:b/>
          <w:kern w:val="32"/>
          <w:sz w:val="24"/>
        </w:rPr>
        <w:t>din Strategia de Dezvoltare Locală?</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Se va verifica respectarea intensității sprijinului și a valorii maxime nerambursabile a proiectului, conform prevederilor fișei tehnice a măsurii din SDL.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06343" w:rsidRPr="00AA598F" w:rsidRDefault="00D06343" w:rsidP="00D06343">
      <w:pPr>
        <w:spacing w:before="120" w:after="120" w:line="240" w:lineRule="auto"/>
        <w:jc w:val="both"/>
        <w:rPr>
          <w:sz w:val="24"/>
        </w:rPr>
      </w:pPr>
      <w:r w:rsidRPr="00AA598F">
        <w:rPr>
          <w:sz w:val="24"/>
        </w:rPr>
        <w:t>a) Dacă Planul Financiar este corect completat, expertul bifează căsuța DA.</w:t>
      </w:r>
    </w:p>
    <w:p w:rsidR="00D06343" w:rsidRPr="00AA598F" w:rsidRDefault="00D06343" w:rsidP="00D06343">
      <w:pPr>
        <w:spacing w:before="120" w:after="120" w:line="240" w:lineRule="auto"/>
        <w:jc w:val="both"/>
        <w:rPr>
          <w:sz w:val="24"/>
        </w:rPr>
      </w:pPr>
      <w:r w:rsidRPr="00AA598F">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06343" w:rsidRPr="00AA598F" w:rsidRDefault="00D06343" w:rsidP="00D06343">
      <w:pPr>
        <w:spacing w:before="120" w:after="120" w:line="240" w:lineRule="auto"/>
        <w:jc w:val="both"/>
        <w:rPr>
          <w:sz w:val="24"/>
        </w:rPr>
      </w:pPr>
    </w:p>
    <w:p w:rsidR="00D06343" w:rsidRPr="00AA598F" w:rsidRDefault="00D06343" w:rsidP="00D06343">
      <w:pPr>
        <w:spacing w:before="120" w:after="120" w:line="240" w:lineRule="auto"/>
        <w:contextualSpacing/>
        <w:jc w:val="both"/>
        <w:rPr>
          <w:b/>
          <w:kern w:val="32"/>
          <w:sz w:val="24"/>
        </w:rPr>
      </w:pPr>
      <w:r w:rsidRPr="00AA598F">
        <w:rPr>
          <w:b/>
          <w:kern w:val="32"/>
          <w:sz w:val="24"/>
        </w:rPr>
        <w:t>6. VERIFICAREA CONDIȚIILOR ARTIFICIALE</w:t>
      </w:r>
    </w:p>
    <w:p w:rsidR="00D06343" w:rsidRPr="00AA598F" w:rsidRDefault="00D06343" w:rsidP="00D06343">
      <w:pPr>
        <w:spacing w:before="120" w:after="120" w:line="240" w:lineRule="auto"/>
        <w:contextualSpacing/>
        <w:jc w:val="both"/>
        <w:rPr>
          <w:b/>
          <w:kern w:val="32"/>
          <w:sz w:val="24"/>
        </w:rPr>
      </w:pPr>
      <w:r w:rsidRPr="00AA598F">
        <w:rPr>
          <w:b/>
          <w:kern w:val="32"/>
          <w:sz w:val="24"/>
        </w:rPr>
        <w:lastRenderedPageBreak/>
        <w:t>6.1 Solicitantul a creat condiţii artificiale necesare pentru a beneficia de plăţi (sprijin) şi a obţine astfel un avantaj care contravine obiectivelor măsurii?</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din verificarea proiectului rezultă acest lucru pe baza unor aspecte justificate, atunci expertul bifează în căsuța corespunzătoare DA, iar proiectul va fi declarat neeligibil. </w:t>
      </w:r>
    </w:p>
    <w:p w:rsidR="00D06343" w:rsidRPr="00AA598F" w:rsidRDefault="00D06343" w:rsidP="00D06343">
      <w:pPr>
        <w:spacing w:before="120" w:after="120" w:line="240" w:lineRule="auto"/>
        <w:contextualSpacing/>
        <w:jc w:val="both"/>
        <w:rPr>
          <w:kern w:val="32"/>
          <w:sz w:val="24"/>
        </w:rPr>
      </w:pPr>
      <w:r w:rsidRPr="00AA598F">
        <w:rPr>
          <w:kern w:val="32"/>
          <w:sz w:val="24"/>
        </w:rPr>
        <w:t xml:space="preserve">Dacă nu există suspiciuni privind crearea unor condiții artificiale pentru obținerea de plăți și avantaje care să contravină obiectivelor măsurii, atunci expertul bifează în căsuța corespunzatoare NU. </w:t>
      </w:r>
    </w:p>
    <w:p w:rsidR="00AD29A1" w:rsidRDefault="00AD29A1"/>
    <w:p w:rsidR="00AD29A1" w:rsidRPr="002B5646" w:rsidRDefault="00AD29A1" w:rsidP="00AD29A1">
      <w:pPr>
        <w:shd w:val="clear" w:color="auto" w:fill="0070C0"/>
        <w:overflowPunct w:val="0"/>
        <w:autoSpaceDE w:val="0"/>
        <w:autoSpaceDN w:val="0"/>
        <w:adjustRightInd w:val="0"/>
        <w:spacing w:after="0" w:line="240" w:lineRule="auto"/>
        <w:jc w:val="both"/>
        <w:textAlignment w:val="baseline"/>
        <w:rPr>
          <w:rFonts w:ascii="Trebuchet MS" w:hAnsi="Trebuchet MS" w:cs="Calibri"/>
          <w:b/>
          <w:bCs/>
          <w:iCs/>
          <w:color w:val="FFFFFF"/>
          <w:sz w:val="30"/>
          <w:szCs w:val="30"/>
          <w:lang w:eastAsia="fr-FR"/>
        </w:rPr>
      </w:pPr>
      <w:r w:rsidRPr="002B5646">
        <w:rPr>
          <w:rFonts w:ascii="Trebuchet MS" w:hAnsi="Trebuchet MS" w:cs="Calibri"/>
          <w:b/>
          <w:bCs/>
          <w:iCs/>
          <w:color w:val="FFFFFF"/>
          <w:sz w:val="30"/>
          <w:szCs w:val="30"/>
          <w:lang w:eastAsia="fr-FR"/>
        </w:rPr>
        <w:t>VERIFICAREA CRITERIILOR DE SELECȚIE</w:t>
      </w:r>
    </w:p>
    <w:p w:rsidR="00AD29A1" w:rsidRDefault="00AD29A1"/>
    <w:p w:rsidR="00B026D1" w:rsidRPr="00A70EDB" w:rsidRDefault="00B026D1" w:rsidP="00B026D1">
      <w:pPr>
        <w:rPr>
          <w:b/>
        </w:rPr>
      </w:pPr>
      <w:r w:rsidRPr="00A70EDB">
        <w:rPr>
          <w:b/>
        </w:rPr>
        <w:t>DOCUMENTE JUSTIFICATIVE PE CARE TREBUIE SĂ DEPUNĂ SOLICITANTUL ÎN VEDEREA PUNCTĂRII CRITERIILOR DE SELECȚIE:</w:t>
      </w:r>
    </w:p>
    <w:p w:rsidR="00B026D1" w:rsidRPr="00A70EDB" w:rsidRDefault="00B026D1" w:rsidP="00B026D1">
      <w:pPr>
        <w:numPr>
          <w:ilvl w:val="0"/>
          <w:numId w:val="21"/>
        </w:numPr>
      </w:pPr>
      <w:r>
        <w:t>Cererea de finanțare</w:t>
      </w:r>
      <w:r w:rsidRPr="00A70EDB">
        <w:rPr>
          <w:b/>
        </w:rPr>
        <w:t xml:space="preserve"> (CS 1- 7)</w:t>
      </w:r>
    </w:p>
    <w:p w:rsidR="00B51DED" w:rsidRDefault="00B026D1" w:rsidP="00B026D1">
      <w:pPr>
        <w:ind w:left="720"/>
        <w:rPr>
          <w:b/>
        </w:rPr>
      </w:pPr>
      <w:r>
        <w:rPr>
          <w:b/>
        </w:rPr>
        <w:t xml:space="preserve">Metodologie de verificare: </w:t>
      </w:r>
    </w:p>
    <w:p w:rsidR="00B026D1" w:rsidRPr="00B51DED" w:rsidRDefault="00B026D1" w:rsidP="00B51DED">
      <w:pPr>
        <w:spacing w:line="240" w:lineRule="auto"/>
        <w:ind w:left="720"/>
      </w:pPr>
      <w:r w:rsidRPr="00B51DED">
        <w:t>Se verifică în Cererea de Finanțare, dacă solicitantul a descris cerințele necesare justificării îndeplinirii criteriilor de selecție și dacă a prevăzut cheltuieli/activități afererente acestora.</w:t>
      </w:r>
    </w:p>
    <w:p w:rsidR="00B026D1" w:rsidRPr="00B51DED" w:rsidRDefault="00B026D1" w:rsidP="00B51DED">
      <w:pPr>
        <w:spacing w:line="240" w:lineRule="auto"/>
        <w:ind w:left="720"/>
      </w:pPr>
      <w:r w:rsidRPr="00B51DED">
        <w:t>În cazul în care în CF solicitantul a prevăzut activități și/sau cheltuieli aferente criteriilor de selecție, expertul acordă punctajul aferent.</w:t>
      </w:r>
    </w:p>
    <w:p w:rsidR="00B026D1" w:rsidRPr="00B51DED" w:rsidRDefault="00B026D1" w:rsidP="00B026D1">
      <w:pPr>
        <w:numPr>
          <w:ilvl w:val="0"/>
          <w:numId w:val="21"/>
        </w:numPr>
      </w:pPr>
      <w:r w:rsidRPr="00A70EDB">
        <w:t>Documente care să ateste expertiza experților de a implementa activitățiile proiectului (cv-uri, diplome, certificate, referințe, atestare ca formator emise conform legislației naționale în vigoare etc.)</w:t>
      </w:r>
      <w:r>
        <w:t xml:space="preserve"> </w:t>
      </w:r>
      <w:r w:rsidRPr="00A70EDB">
        <w:rPr>
          <w:b/>
        </w:rPr>
        <w:t>(CS 1)</w:t>
      </w:r>
    </w:p>
    <w:p w:rsidR="00B51DED" w:rsidRPr="00B51DED" w:rsidRDefault="00B51DED" w:rsidP="00B51DED">
      <w:pPr>
        <w:pStyle w:val="ListParagraph"/>
        <w:rPr>
          <w:b/>
        </w:rPr>
      </w:pPr>
      <w:r w:rsidRPr="00B51DED">
        <w:rPr>
          <w:b/>
        </w:rPr>
        <w:t xml:space="preserve">Metodologie de verificare: </w:t>
      </w:r>
    </w:p>
    <w:p w:rsidR="00B51DED" w:rsidRDefault="00B51DED" w:rsidP="00B51DED">
      <w:pPr>
        <w:ind w:left="720"/>
      </w:pPr>
      <w:r>
        <w:t xml:space="preserve">Se verifică documentele atașate Cererii de Finanțare din care trebuie să reiasă vechimea fiecărui expert implicat în proiect. </w:t>
      </w:r>
    </w:p>
    <w:p w:rsidR="00B51DED" w:rsidRPr="00A70EDB" w:rsidRDefault="00B51DED" w:rsidP="00B51DED">
      <w:pPr>
        <w:ind w:left="720"/>
      </w:pPr>
      <w:r>
        <w:t>În funcție de informațiile din aceste documente, expertul acordă punctajul corespunzător.</w:t>
      </w:r>
    </w:p>
    <w:p w:rsidR="00B026D1" w:rsidRPr="0039497A" w:rsidRDefault="00B026D1" w:rsidP="00B026D1">
      <w:pPr>
        <w:numPr>
          <w:ilvl w:val="0"/>
          <w:numId w:val="21"/>
        </w:numPr>
      </w:pPr>
      <w:r>
        <w:t xml:space="preserve">Acord de parteneriat </w:t>
      </w:r>
      <w:r w:rsidRPr="00A70EDB">
        <w:rPr>
          <w:b/>
        </w:rPr>
        <w:t xml:space="preserve">(CS </w:t>
      </w:r>
      <w:r>
        <w:rPr>
          <w:b/>
        </w:rPr>
        <w:t>5</w:t>
      </w:r>
      <w:r w:rsidRPr="00A70EDB">
        <w:rPr>
          <w:b/>
        </w:rPr>
        <w:t>)</w:t>
      </w:r>
    </w:p>
    <w:p w:rsidR="0039497A" w:rsidRDefault="0039497A" w:rsidP="0039497A">
      <w:pPr>
        <w:pStyle w:val="ListParagraph"/>
        <w:rPr>
          <w:b/>
        </w:rPr>
      </w:pPr>
      <w:r w:rsidRPr="00B51DED">
        <w:rPr>
          <w:b/>
        </w:rPr>
        <w:t xml:space="preserve">Metodologie de verificare: </w:t>
      </w:r>
    </w:p>
    <w:p w:rsidR="0039497A" w:rsidRDefault="0039497A" w:rsidP="0039497A">
      <w:pPr>
        <w:pStyle w:val="ListParagraph"/>
      </w:pPr>
      <w:r>
        <w:t xml:space="preserve">Se verifică existența documentului, respectiv conținutul acestuia cu privire la componența parteneriatului și anume dacă partereiatul este încheiat între solicitant și </w:t>
      </w:r>
      <w:r w:rsidRPr="001F6976">
        <w:rPr>
          <w:rFonts w:cs="Arial"/>
        </w:rPr>
        <w:t>asociații reprezentative la nivel național și instituții de învățământ și/sau instituții de cercetare dezvoltare</w:t>
      </w:r>
      <w:r>
        <w:rPr>
          <w:rFonts w:cs="Arial"/>
        </w:rPr>
        <w:t>.</w:t>
      </w:r>
      <w:r>
        <w:t xml:space="preserve"> Se verifică dacă fiecare partener are prevăzut activități relevante pentru proiect.</w:t>
      </w:r>
    </w:p>
    <w:p w:rsidR="0039497A" w:rsidRDefault="0039497A" w:rsidP="0039497A">
      <w:pPr>
        <w:pStyle w:val="ListParagraph"/>
      </w:pPr>
      <w:r>
        <w:t>Dacă da, expertul acordă punctaj la acest criteriu de selecție.</w:t>
      </w:r>
    </w:p>
    <w:p w:rsidR="0039497A" w:rsidRDefault="0039497A" w:rsidP="0039497A">
      <w:pPr>
        <w:pStyle w:val="List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4239"/>
        <w:gridCol w:w="1167"/>
        <w:gridCol w:w="1492"/>
        <w:gridCol w:w="1571"/>
      </w:tblGrid>
      <w:tr w:rsidR="00AD29A1" w:rsidRPr="001F6976" w:rsidTr="0039497A">
        <w:tc>
          <w:tcPr>
            <w:tcW w:w="303" w:type="pct"/>
            <w:shd w:val="clear" w:color="auto" w:fill="FBD4B4"/>
            <w:vAlign w:val="center"/>
          </w:tcPr>
          <w:p w:rsidR="00AD29A1" w:rsidRPr="001F6976" w:rsidRDefault="00AD29A1" w:rsidP="00AD29A1">
            <w:pPr>
              <w:spacing w:after="0" w:line="240" w:lineRule="auto"/>
              <w:rPr>
                <w:b/>
              </w:rPr>
            </w:pPr>
            <w:r w:rsidRPr="001F6976">
              <w:rPr>
                <w:b/>
              </w:rPr>
              <w:lastRenderedPageBreak/>
              <w:t>Nr. Ctr.</w:t>
            </w:r>
          </w:p>
        </w:tc>
        <w:tc>
          <w:tcPr>
            <w:tcW w:w="2351"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CRITERII DE SELECȚIE</w:t>
            </w:r>
          </w:p>
        </w:tc>
        <w:tc>
          <w:tcPr>
            <w:tcW w:w="647"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PUNCTAJ POSIBIL</w:t>
            </w:r>
          </w:p>
        </w:tc>
        <w:tc>
          <w:tcPr>
            <w:tcW w:w="827" w:type="pct"/>
            <w:shd w:val="clear" w:color="auto" w:fill="FBD4B4"/>
            <w:vAlign w:val="center"/>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DOCUMENTE VERIFICATE</w:t>
            </w:r>
          </w:p>
        </w:tc>
        <w:tc>
          <w:tcPr>
            <w:tcW w:w="871" w:type="pct"/>
            <w:shd w:val="clear" w:color="auto" w:fill="FBD4B4"/>
          </w:tcPr>
          <w:p w:rsidR="00AD29A1" w:rsidRPr="00F910EF" w:rsidRDefault="00AD29A1" w:rsidP="00AD29A1">
            <w:pPr>
              <w:spacing w:beforeLines="20" w:before="48" w:afterLines="20" w:after="48" w:line="240" w:lineRule="auto"/>
              <w:rPr>
                <w:rFonts w:ascii="Trebuchet MS" w:hAnsi="Trebuchet MS"/>
                <w:b/>
              </w:rPr>
            </w:pPr>
            <w:r w:rsidRPr="00F910EF">
              <w:rPr>
                <w:rFonts w:ascii="Trebuchet MS" w:hAnsi="Trebuchet MS"/>
                <w:b/>
              </w:rPr>
              <w:t>PUNCTAJUL PROIECTULUI</w:t>
            </w:r>
          </w:p>
        </w:tc>
      </w:tr>
      <w:tr w:rsidR="00A7726B" w:rsidRPr="001F6976" w:rsidTr="0039497A">
        <w:trPr>
          <w:trHeight w:val="188"/>
        </w:trPr>
        <w:tc>
          <w:tcPr>
            <w:tcW w:w="303" w:type="pct"/>
            <w:shd w:val="clear" w:color="auto" w:fill="auto"/>
            <w:vAlign w:val="center"/>
          </w:tcPr>
          <w:p w:rsidR="00A7726B" w:rsidRPr="001F6976" w:rsidRDefault="00A7726B" w:rsidP="00A7726B">
            <w:pPr>
              <w:spacing w:after="0" w:line="240" w:lineRule="auto"/>
              <w:rPr>
                <w:b/>
              </w:rPr>
            </w:pPr>
            <w:r w:rsidRPr="001F6976">
              <w:t>1</w:t>
            </w:r>
          </w:p>
        </w:tc>
        <w:tc>
          <w:tcPr>
            <w:tcW w:w="2351" w:type="pct"/>
            <w:shd w:val="clear" w:color="auto" w:fill="auto"/>
          </w:tcPr>
          <w:p w:rsidR="00A7726B" w:rsidRPr="001F6976" w:rsidRDefault="00A7726B" w:rsidP="00A7726B">
            <w:pPr>
              <w:pStyle w:val="ListParagraph"/>
              <w:tabs>
                <w:tab w:val="left" w:pos="668"/>
              </w:tabs>
              <w:autoSpaceDE w:val="0"/>
              <w:autoSpaceDN w:val="0"/>
              <w:adjustRightInd w:val="0"/>
              <w:spacing w:line="240" w:lineRule="auto"/>
              <w:ind w:left="0"/>
              <w:rPr>
                <w:rFonts w:cs="Arial"/>
              </w:rPr>
            </w:pPr>
            <w:r w:rsidRPr="001F6976">
              <w:rPr>
                <w:rFonts w:cs="Arial"/>
              </w:rPr>
              <w:t>Caracteristici privind nivelul calitativ şi tehnic (înțelegerea nevoilor, numărul de experți, experiența acestora, logistica folosită pentru implementarea proiectului etc.);</w:t>
            </w:r>
          </w:p>
          <w:p w:rsidR="00A7726B" w:rsidRPr="001F6976" w:rsidRDefault="00A7726B" w:rsidP="00A7726B">
            <w:pPr>
              <w:pStyle w:val="ListParagraph"/>
              <w:tabs>
                <w:tab w:val="left" w:pos="668"/>
              </w:tabs>
              <w:autoSpaceDE w:val="0"/>
              <w:autoSpaceDN w:val="0"/>
              <w:adjustRightInd w:val="0"/>
              <w:spacing w:line="240" w:lineRule="auto"/>
              <w:ind w:left="0"/>
            </w:pPr>
            <w:r w:rsidRPr="001F6976">
              <w:t>Se prezintă lista de experți inclusiv lista de experți pe termen mediu si scurt, aceasta este adecvată, din punct de vedere al experienței, calificărilor, competentelor si abilităților pentru managementul si realizarea activităților proiectului; este descrisă clar o distribuire eficientă a responsabilităților în cadrul echipei de implementare; există experiență anterioară de lucru.</w:t>
            </w:r>
          </w:p>
          <w:p w:rsidR="00A7726B" w:rsidRPr="001F6976" w:rsidRDefault="00A7726B" w:rsidP="00A7726B">
            <w:pPr>
              <w:pStyle w:val="ListParagraph"/>
              <w:tabs>
                <w:tab w:val="left" w:pos="668"/>
              </w:tabs>
              <w:autoSpaceDE w:val="0"/>
              <w:autoSpaceDN w:val="0"/>
              <w:adjustRightInd w:val="0"/>
              <w:spacing w:line="240" w:lineRule="auto"/>
              <w:ind w:left="0"/>
              <w:rPr>
                <w:rFonts w:cs="Arial"/>
              </w:rPr>
            </w:pPr>
            <w:r w:rsidRPr="001F6976">
              <w:t>Majoritatea experților implicați au:</w:t>
            </w:r>
          </w:p>
          <w:p w:rsidR="00A7726B" w:rsidRPr="001F6976" w:rsidRDefault="00A7726B" w:rsidP="00A7726B">
            <w:pPr>
              <w:pStyle w:val="ListParagraph"/>
              <w:numPr>
                <w:ilvl w:val="0"/>
                <w:numId w:val="15"/>
              </w:numPr>
              <w:tabs>
                <w:tab w:val="left" w:pos="668"/>
              </w:tabs>
              <w:autoSpaceDE w:val="0"/>
              <w:autoSpaceDN w:val="0"/>
              <w:adjustRightInd w:val="0"/>
              <w:spacing w:after="0" w:line="240" w:lineRule="auto"/>
              <w:jc w:val="both"/>
              <w:rPr>
                <w:rFonts w:cs="Arial"/>
              </w:rPr>
            </w:pPr>
            <w:r w:rsidRPr="001F6976">
              <w:t xml:space="preserve">Peste 5 ani experienta: 10 puncte </w:t>
            </w:r>
          </w:p>
          <w:p w:rsidR="00A7726B" w:rsidRPr="001F6976" w:rsidRDefault="00A7726B" w:rsidP="00A7726B">
            <w:pPr>
              <w:pStyle w:val="ListParagraph"/>
              <w:numPr>
                <w:ilvl w:val="0"/>
                <w:numId w:val="15"/>
              </w:numPr>
              <w:tabs>
                <w:tab w:val="left" w:pos="668"/>
              </w:tabs>
              <w:autoSpaceDE w:val="0"/>
              <w:autoSpaceDN w:val="0"/>
              <w:adjustRightInd w:val="0"/>
              <w:spacing w:after="0" w:line="240" w:lineRule="auto"/>
              <w:jc w:val="both"/>
              <w:rPr>
                <w:rFonts w:cs="Arial"/>
              </w:rPr>
            </w:pPr>
            <w:r w:rsidRPr="001F6976">
              <w:t xml:space="preserve">Între 3-5 ani experienta: 7 puncte </w:t>
            </w:r>
          </w:p>
          <w:p w:rsidR="00A7726B" w:rsidRPr="001F6976" w:rsidRDefault="00A7726B" w:rsidP="00A7726B">
            <w:pPr>
              <w:pStyle w:val="ListParagraph"/>
              <w:numPr>
                <w:ilvl w:val="0"/>
                <w:numId w:val="15"/>
              </w:numPr>
              <w:tabs>
                <w:tab w:val="left" w:pos="668"/>
              </w:tabs>
              <w:autoSpaceDE w:val="0"/>
              <w:autoSpaceDN w:val="0"/>
              <w:adjustRightInd w:val="0"/>
              <w:spacing w:after="0" w:line="240" w:lineRule="auto"/>
              <w:jc w:val="both"/>
              <w:rPr>
                <w:rFonts w:cs="Arial"/>
              </w:rPr>
            </w:pPr>
            <w:r w:rsidRPr="001F6976">
              <w:t>Înre 1-3 ani experienta: 4 puncte</w:t>
            </w:r>
          </w:p>
        </w:tc>
        <w:tc>
          <w:tcPr>
            <w:tcW w:w="647" w:type="pct"/>
            <w:shd w:val="clear" w:color="auto" w:fill="auto"/>
            <w:vAlign w:val="center"/>
          </w:tcPr>
          <w:p w:rsidR="00A7726B" w:rsidRPr="001F6976" w:rsidRDefault="00A7726B" w:rsidP="00A7726B">
            <w:pPr>
              <w:spacing w:after="0" w:line="240" w:lineRule="auto"/>
            </w:pPr>
            <w:r w:rsidRPr="001F6976">
              <w:t>10</w:t>
            </w:r>
          </w:p>
        </w:tc>
        <w:tc>
          <w:tcPr>
            <w:tcW w:w="827" w:type="pct"/>
          </w:tcPr>
          <w:p w:rsidR="00A7726B" w:rsidRPr="001F6976" w:rsidRDefault="00A7726B" w:rsidP="00A7726B">
            <w:pPr>
              <w:spacing w:after="0" w:line="240" w:lineRule="auto"/>
            </w:pPr>
            <w:r w:rsidRPr="00616E2D">
              <w:rPr>
                <w:b/>
              </w:rPr>
              <w:t>Se verifică: Cererea de finanțare</w:t>
            </w:r>
            <w:r>
              <w:rPr>
                <w:b/>
              </w:rPr>
              <w:t>, Documente justificative</w:t>
            </w:r>
          </w:p>
        </w:tc>
        <w:tc>
          <w:tcPr>
            <w:tcW w:w="871" w:type="pct"/>
          </w:tcPr>
          <w:p w:rsidR="00A7726B" w:rsidRPr="001F6976"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rPr>
                <w:b/>
              </w:rPr>
            </w:pPr>
            <w:r w:rsidRPr="001F6976">
              <w:t>2</w:t>
            </w:r>
          </w:p>
        </w:tc>
        <w:tc>
          <w:tcPr>
            <w:tcW w:w="2351" w:type="pct"/>
            <w:shd w:val="clear" w:color="auto" w:fill="auto"/>
          </w:tcPr>
          <w:p w:rsidR="00A7726B" w:rsidRPr="001F6976" w:rsidRDefault="00A7726B" w:rsidP="00A7726B">
            <w:pPr>
              <w:pStyle w:val="ListParagraph"/>
              <w:tabs>
                <w:tab w:val="left" w:pos="668"/>
              </w:tabs>
              <w:autoSpaceDE w:val="0"/>
              <w:autoSpaceDN w:val="0"/>
              <w:adjustRightInd w:val="0"/>
              <w:spacing w:line="240" w:lineRule="auto"/>
              <w:ind w:left="0"/>
              <w:rPr>
                <w:rFonts w:cs="Arial"/>
                <w:b/>
              </w:rPr>
            </w:pPr>
            <w:r w:rsidRPr="001F6976">
              <w:rPr>
                <w:rFonts w:cs="Arial"/>
                <w:b/>
              </w:rPr>
              <w:t>Oferta financiară – utilizarea eficientă a fondurilor;</w:t>
            </w:r>
          </w:p>
          <w:p w:rsidR="00A7726B" w:rsidRPr="00E16F24" w:rsidRDefault="00A7726B" w:rsidP="00A7726B">
            <w:pPr>
              <w:pStyle w:val="ListParagraph"/>
              <w:tabs>
                <w:tab w:val="left" w:pos="668"/>
              </w:tabs>
              <w:autoSpaceDE w:val="0"/>
              <w:autoSpaceDN w:val="0"/>
              <w:adjustRightInd w:val="0"/>
              <w:spacing w:line="240" w:lineRule="auto"/>
              <w:ind w:left="0"/>
              <w:rPr>
                <w:rFonts w:cs="Arial"/>
              </w:rPr>
            </w:pPr>
          </w:p>
          <w:p w:rsidR="00A7726B" w:rsidRPr="00E16F24" w:rsidRDefault="00A7726B" w:rsidP="00E16F24">
            <w:pPr>
              <w:pStyle w:val="ListParagraph"/>
              <w:tabs>
                <w:tab w:val="left" w:pos="668"/>
              </w:tabs>
              <w:autoSpaceDE w:val="0"/>
              <w:autoSpaceDN w:val="0"/>
              <w:adjustRightInd w:val="0"/>
              <w:spacing w:line="240" w:lineRule="auto"/>
              <w:ind w:left="0"/>
              <w:rPr>
                <w:rFonts w:cs="Arial"/>
                <w:b/>
              </w:rPr>
            </w:pPr>
            <w:r w:rsidRPr="00E16F24">
              <w:rPr>
                <w:rFonts w:cs="Arial"/>
              </w:rPr>
              <w:t>În cadrul activităților de formare și transfer de cunoștințe, vor fi instruiți minimum 15 persoane/5000 de euro.</w:t>
            </w:r>
          </w:p>
        </w:tc>
        <w:tc>
          <w:tcPr>
            <w:tcW w:w="647" w:type="pct"/>
            <w:shd w:val="clear" w:color="auto" w:fill="auto"/>
            <w:vAlign w:val="center"/>
          </w:tcPr>
          <w:p w:rsidR="00A7726B" w:rsidRPr="001F6976" w:rsidRDefault="00A7726B" w:rsidP="00A7726B">
            <w:pPr>
              <w:spacing w:after="0" w:line="240" w:lineRule="auto"/>
            </w:pPr>
            <w:r w:rsidRPr="001F6976">
              <w:t>50</w:t>
            </w:r>
          </w:p>
        </w:tc>
        <w:tc>
          <w:tcPr>
            <w:tcW w:w="827" w:type="pct"/>
          </w:tcPr>
          <w:p w:rsidR="00A7726B" w:rsidRPr="001F6976" w:rsidRDefault="00A7726B" w:rsidP="00A7726B">
            <w:pPr>
              <w:spacing w:after="0" w:line="240" w:lineRule="auto"/>
            </w:pPr>
            <w:r w:rsidRPr="00616E2D">
              <w:rPr>
                <w:b/>
              </w:rPr>
              <w:t>Se verifică: Cererea de finanțare</w:t>
            </w:r>
          </w:p>
        </w:tc>
        <w:tc>
          <w:tcPr>
            <w:tcW w:w="871" w:type="pct"/>
          </w:tcPr>
          <w:p w:rsidR="00A7726B" w:rsidRPr="001F6976"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rPr>
                <w:b/>
              </w:rPr>
            </w:pPr>
            <w:r w:rsidRPr="001F6976">
              <w:t>3</w:t>
            </w:r>
          </w:p>
        </w:tc>
        <w:tc>
          <w:tcPr>
            <w:tcW w:w="2351" w:type="pct"/>
            <w:shd w:val="clear" w:color="auto" w:fill="auto"/>
          </w:tcPr>
          <w:p w:rsidR="00A7726B" w:rsidRPr="001F6976" w:rsidRDefault="00A7726B" w:rsidP="00A7726B">
            <w:pPr>
              <w:pStyle w:val="ListParagraph"/>
              <w:tabs>
                <w:tab w:val="left" w:pos="668"/>
              </w:tabs>
              <w:autoSpaceDE w:val="0"/>
              <w:autoSpaceDN w:val="0"/>
              <w:adjustRightInd w:val="0"/>
              <w:spacing w:line="240" w:lineRule="auto"/>
              <w:ind w:left="0"/>
              <w:rPr>
                <w:rFonts w:cs="Arial"/>
              </w:rPr>
            </w:pPr>
            <w:r w:rsidRPr="001F6976">
              <w:rPr>
                <w:rFonts w:cs="Arial"/>
              </w:rPr>
              <w:t>Proiecte care conțin module de antreprenoriat agricol;</w:t>
            </w:r>
          </w:p>
        </w:tc>
        <w:tc>
          <w:tcPr>
            <w:tcW w:w="647" w:type="pct"/>
            <w:shd w:val="clear" w:color="auto" w:fill="auto"/>
            <w:vAlign w:val="center"/>
          </w:tcPr>
          <w:p w:rsidR="00A7726B" w:rsidRPr="001F6976" w:rsidRDefault="00A7726B" w:rsidP="00A7726B">
            <w:pPr>
              <w:spacing w:after="0" w:line="240" w:lineRule="auto"/>
            </w:pPr>
            <w:r>
              <w:t>15</w:t>
            </w:r>
          </w:p>
        </w:tc>
        <w:tc>
          <w:tcPr>
            <w:tcW w:w="827" w:type="pct"/>
          </w:tcPr>
          <w:p w:rsidR="00A7726B" w:rsidRDefault="00A7726B" w:rsidP="00A7726B">
            <w:pPr>
              <w:spacing w:after="0" w:line="240" w:lineRule="auto"/>
            </w:pPr>
            <w:r w:rsidRPr="00616E2D">
              <w:rPr>
                <w:b/>
              </w:rPr>
              <w:t>Se verifică: Cererea de finanțare</w:t>
            </w:r>
          </w:p>
        </w:tc>
        <w:tc>
          <w:tcPr>
            <w:tcW w:w="871" w:type="pct"/>
          </w:tcPr>
          <w:p w:rsidR="00A7726B"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rPr>
                <w:b/>
              </w:rPr>
            </w:pPr>
            <w:r w:rsidRPr="001F6976">
              <w:t>4</w:t>
            </w:r>
          </w:p>
        </w:tc>
        <w:tc>
          <w:tcPr>
            <w:tcW w:w="2351" w:type="pct"/>
            <w:shd w:val="clear" w:color="auto" w:fill="auto"/>
          </w:tcPr>
          <w:p w:rsidR="00A7726B" w:rsidRPr="001F6976" w:rsidRDefault="00A7726B" w:rsidP="00A7726B">
            <w:pPr>
              <w:pStyle w:val="ListParagraph"/>
              <w:tabs>
                <w:tab w:val="left" w:pos="668"/>
              </w:tabs>
              <w:autoSpaceDE w:val="0"/>
              <w:autoSpaceDN w:val="0"/>
              <w:adjustRightInd w:val="0"/>
              <w:spacing w:line="240" w:lineRule="auto"/>
              <w:ind w:left="0"/>
              <w:rPr>
                <w:rFonts w:cs="Arial"/>
              </w:rPr>
            </w:pPr>
            <w:r w:rsidRPr="001F6976">
              <w:rPr>
                <w:rFonts w:cs="Arial"/>
              </w:rPr>
              <w:t>Module care să vină în stimularea diversificării activității agricole;</w:t>
            </w:r>
          </w:p>
        </w:tc>
        <w:tc>
          <w:tcPr>
            <w:tcW w:w="647" w:type="pct"/>
            <w:shd w:val="clear" w:color="auto" w:fill="auto"/>
            <w:vAlign w:val="center"/>
          </w:tcPr>
          <w:p w:rsidR="00A7726B" w:rsidRPr="001F6976" w:rsidRDefault="00A7726B" w:rsidP="00A7726B">
            <w:pPr>
              <w:spacing w:after="0" w:line="240" w:lineRule="auto"/>
            </w:pPr>
            <w:r>
              <w:t>1</w:t>
            </w:r>
          </w:p>
        </w:tc>
        <w:tc>
          <w:tcPr>
            <w:tcW w:w="827" w:type="pct"/>
          </w:tcPr>
          <w:p w:rsidR="00A7726B" w:rsidRDefault="00A7726B" w:rsidP="00A7726B">
            <w:pPr>
              <w:spacing w:after="0" w:line="240" w:lineRule="auto"/>
            </w:pPr>
            <w:r w:rsidRPr="00616E2D">
              <w:rPr>
                <w:b/>
              </w:rPr>
              <w:t>Se verifică: Cererea de finanțare</w:t>
            </w:r>
          </w:p>
        </w:tc>
        <w:tc>
          <w:tcPr>
            <w:tcW w:w="871" w:type="pct"/>
          </w:tcPr>
          <w:p w:rsidR="00A7726B"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rPr>
                <w:b/>
              </w:rPr>
            </w:pPr>
            <w:r w:rsidRPr="001F6976">
              <w:t>5</w:t>
            </w:r>
          </w:p>
        </w:tc>
        <w:tc>
          <w:tcPr>
            <w:tcW w:w="2351" w:type="pct"/>
            <w:shd w:val="clear" w:color="auto" w:fill="auto"/>
          </w:tcPr>
          <w:p w:rsidR="00A7726B" w:rsidRPr="00934D61" w:rsidRDefault="00A7726B" w:rsidP="00A7726B">
            <w:pPr>
              <w:pStyle w:val="ListParagraph"/>
              <w:tabs>
                <w:tab w:val="left" w:pos="668"/>
              </w:tabs>
              <w:autoSpaceDE w:val="0"/>
              <w:autoSpaceDN w:val="0"/>
              <w:adjustRightInd w:val="0"/>
              <w:spacing w:line="240" w:lineRule="auto"/>
              <w:ind w:left="0"/>
              <w:rPr>
                <w:rFonts w:cs="Arial"/>
              </w:rPr>
            </w:pPr>
            <w:r w:rsidRPr="00934D61">
              <w:rPr>
                <w:rFonts w:cs="Arial"/>
              </w:rPr>
              <w:t xml:space="preserve">Existența unui parteneriat cu asociații reprezentative la nivel național și instituții de învățământ și/sau instituții de cercetare dezvoltare; </w:t>
            </w:r>
          </w:p>
        </w:tc>
        <w:tc>
          <w:tcPr>
            <w:tcW w:w="647" w:type="pct"/>
            <w:shd w:val="clear" w:color="auto" w:fill="auto"/>
            <w:vAlign w:val="center"/>
          </w:tcPr>
          <w:p w:rsidR="00A7726B" w:rsidRPr="001F6976" w:rsidRDefault="00A7726B" w:rsidP="00A7726B">
            <w:pPr>
              <w:spacing w:after="0" w:line="240" w:lineRule="auto"/>
            </w:pPr>
            <w:r>
              <w:t>5</w:t>
            </w:r>
          </w:p>
        </w:tc>
        <w:tc>
          <w:tcPr>
            <w:tcW w:w="827" w:type="pct"/>
          </w:tcPr>
          <w:p w:rsidR="00A7726B" w:rsidRDefault="00A7726B" w:rsidP="00A7726B">
            <w:pPr>
              <w:spacing w:after="0" w:line="240" w:lineRule="auto"/>
            </w:pPr>
            <w:r w:rsidRPr="00616E2D">
              <w:rPr>
                <w:b/>
              </w:rPr>
              <w:t>Se verifică: Cererea de finanțare</w:t>
            </w:r>
            <w:r>
              <w:rPr>
                <w:b/>
              </w:rPr>
              <w:t>, Acordul de parteneriat</w:t>
            </w:r>
          </w:p>
        </w:tc>
        <w:tc>
          <w:tcPr>
            <w:tcW w:w="871" w:type="pct"/>
          </w:tcPr>
          <w:p w:rsidR="00A7726B"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rPr>
                <w:b/>
              </w:rPr>
            </w:pPr>
            <w:r w:rsidRPr="001F6976">
              <w:t>6</w:t>
            </w:r>
          </w:p>
        </w:tc>
        <w:tc>
          <w:tcPr>
            <w:tcW w:w="2351" w:type="pct"/>
            <w:shd w:val="clear" w:color="auto" w:fill="auto"/>
          </w:tcPr>
          <w:p w:rsidR="00A7726B" w:rsidRPr="00934D61" w:rsidRDefault="00A7726B" w:rsidP="00A7726B">
            <w:pPr>
              <w:pStyle w:val="ListParagraph"/>
              <w:tabs>
                <w:tab w:val="left" w:pos="668"/>
              </w:tabs>
              <w:autoSpaceDE w:val="0"/>
              <w:autoSpaceDN w:val="0"/>
              <w:adjustRightInd w:val="0"/>
              <w:spacing w:line="240" w:lineRule="auto"/>
              <w:ind w:left="0"/>
              <w:rPr>
                <w:rFonts w:cs="Arial"/>
              </w:rPr>
            </w:pPr>
            <w:r w:rsidRPr="00934D61">
              <w:rPr>
                <w:rFonts w:cs="Arial"/>
              </w:rPr>
              <w:t>Existența unei tematici generale adaptate la nevoile grupului țintă din teritoriul GAL.</w:t>
            </w:r>
          </w:p>
        </w:tc>
        <w:tc>
          <w:tcPr>
            <w:tcW w:w="647" w:type="pct"/>
            <w:shd w:val="clear" w:color="auto" w:fill="auto"/>
            <w:vAlign w:val="center"/>
          </w:tcPr>
          <w:p w:rsidR="00A7726B" w:rsidRPr="001F6976" w:rsidRDefault="00A7726B" w:rsidP="00A7726B">
            <w:pPr>
              <w:spacing w:after="0" w:line="240" w:lineRule="auto"/>
            </w:pPr>
            <w:r>
              <w:t>5</w:t>
            </w:r>
          </w:p>
        </w:tc>
        <w:tc>
          <w:tcPr>
            <w:tcW w:w="827" w:type="pct"/>
          </w:tcPr>
          <w:p w:rsidR="00A7726B" w:rsidRDefault="00A7726B" w:rsidP="00A7726B">
            <w:pPr>
              <w:spacing w:after="0" w:line="240" w:lineRule="auto"/>
            </w:pPr>
            <w:r w:rsidRPr="00616E2D">
              <w:rPr>
                <w:b/>
              </w:rPr>
              <w:t>Se verifică: Cererea de finanțare</w:t>
            </w:r>
          </w:p>
        </w:tc>
        <w:tc>
          <w:tcPr>
            <w:tcW w:w="871" w:type="pct"/>
          </w:tcPr>
          <w:p w:rsidR="00A7726B" w:rsidRDefault="00A7726B" w:rsidP="00A7726B">
            <w:pPr>
              <w:spacing w:after="0" w:line="240" w:lineRule="auto"/>
            </w:pPr>
          </w:p>
        </w:tc>
      </w:tr>
      <w:tr w:rsidR="00A7726B" w:rsidRPr="001F6976" w:rsidTr="0039497A">
        <w:tc>
          <w:tcPr>
            <w:tcW w:w="303" w:type="pct"/>
            <w:shd w:val="clear" w:color="auto" w:fill="auto"/>
            <w:vAlign w:val="center"/>
          </w:tcPr>
          <w:p w:rsidR="00A7726B" w:rsidRPr="001F6976" w:rsidRDefault="00A7726B" w:rsidP="00A7726B">
            <w:pPr>
              <w:spacing w:after="0" w:line="240" w:lineRule="auto"/>
            </w:pPr>
            <w:r w:rsidRPr="001F6976">
              <w:t>7</w:t>
            </w:r>
          </w:p>
        </w:tc>
        <w:tc>
          <w:tcPr>
            <w:tcW w:w="2351" w:type="pct"/>
            <w:shd w:val="clear" w:color="auto" w:fill="auto"/>
          </w:tcPr>
          <w:p w:rsidR="00A7726B" w:rsidRPr="001F6976" w:rsidRDefault="00A7726B" w:rsidP="00A7726B">
            <w:pPr>
              <w:tabs>
                <w:tab w:val="left" w:pos="668"/>
              </w:tabs>
              <w:spacing w:line="240" w:lineRule="auto"/>
            </w:pPr>
            <w:r w:rsidRPr="001F6976">
              <w:rPr>
                <w:rFonts w:cs="Arial"/>
              </w:rPr>
              <w:t>Activități care cuprind tematici legate de protecția mediului și schimbări climatice</w:t>
            </w:r>
          </w:p>
        </w:tc>
        <w:tc>
          <w:tcPr>
            <w:tcW w:w="647" w:type="pct"/>
            <w:shd w:val="clear" w:color="auto" w:fill="auto"/>
            <w:vAlign w:val="center"/>
          </w:tcPr>
          <w:p w:rsidR="00A7726B" w:rsidRPr="001F6976" w:rsidRDefault="00A7726B" w:rsidP="00A7726B">
            <w:pPr>
              <w:spacing w:after="0" w:line="240" w:lineRule="auto"/>
            </w:pPr>
            <w:r>
              <w:t>1</w:t>
            </w:r>
            <w:r w:rsidRPr="001F6976">
              <w:t>4</w:t>
            </w:r>
          </w:p>
        </w:tc>
        <w:tc>
          <w:tcPr>
            <w:tcW w:w="827" w:type="pct"/>
          </w:tcPr>
          <w:p w:rsidR="00A7726B" w:rsidRPr="001F6976" w:rsidRDefault="00A7726B" w:rsidP="00A7726B">
            <w:pPr>
              <w:spacing w:after="0" w:line="240" w:lineRule="auto"/>
            </w:pPr>
            <w:r w:rsidRPr="00616E2D">
              <w:rPr>
                <w:b/>
              </w:rPr>
              <w:t>Se verifică: Cererea de finanțare</w:t>
            </w:r>
          </w:p>
        </w:tc>
        <w:tc>
          <w:tcPr>
            <w:tcW w:w="871" w:type="pct"/>
          </w:tcPr>
          <w:p w:rsidR="00A7726B" w:rsidRPr="001F6976" w:rsidRDefault="00A7726B" w:rsidP="00A7726B">
            <w:pPr>
              <w:spacing w:after="0" w:line="240" w:lineRule="auto"/>
            </w:pPr>
          </w:p>
        </w:tc>
      </w:tr>
      <w:tr w:rsidR="00AD29A1" w:rsidRPr="001F6976" w:rsidTr="0039497A">
        <w:tc>
          <w:tcPr>
            <w:tcW w:w="2654" w:type="pct"/>
            <w:gridSpan w:val="2"/>
            <w:shd w:val="clear" w:color="auto" w:fill="FBD4B4"/>
            <w:vAlign w:val="center"/>
          </w:tcPr>
          <w:p w:rsidR="00AD29A1" w:rsidRPr="001F6976" w:rsidRDefault="00AD29A1" w:rsidP="00F8130D">
            <w:pPr>
              <w:spacing w:after="0" w:line="240" w:lineRule="auto"/>
              <w:rPr>
                <w:b/>
              </w:rPr>
            </w:pPr>
            <w:r w:rsidRPr="001F6976">
              <w:rPr>
                <w:b/>
              </w:rPr>
              <w:t>TOTAL</w:t>
            </w:r>
          </w:p>
        </w:tc>
        <w:tc>
          <w:tcPr>
            <w:tcW w:w="647" w:type="pct"/>
            <w:shd w:val="clear" w:color="auto" w:fill="FBD4B4"/>
            <w:vAlign w:val="center"/>
          </w:tcPr>
          <w:p w:rsidR="00AD29A1" w:rsidRPr="001F6976" w:rsidRDefault="00AD29A1" w:rsidP="00F8130D">
            <w:pPr>
              <w:spacing w:after="0" w:line="240" w:lineRule="auto"/>
              <w:rPr>
                <w:b/>
              </w:rPr>
            </w:pPr>
            <w:r w:rsidRPr="001F6976">
              <w:rPr>
                <w:b/>
              </w:rPr>
              <w:t>100</w:t>
            </w:r>
          </w:p>
        </w:tc>
        <w:tc>
          <w:tcPr>
            <w:tcW w:w="827" w:type="pct"/>
            <w:shd w:val="clear" w:color="auto" w:fill="FBD4B4"/>
          </w:tcPr>
          <w:p w:rsidR="00AD29A1" w:rsidRPr="001F6976" w:rsidRDefault="00AD29A1" w:rsidP="00F8130D">
            <w:pPr>
              <w:spacing w:after="0" w:line="240" w:lineRule="auto"/>
              <w:rPr>
                <w:b/>
              </w:rPr>
            </w:pPr>
          </w:p>
        </w:tc>
        <w:tc>
          <w:tcPr>
            <w:tcW w:w="871" w:type="pct"/>
            <w:shd w:val="clear" w:color="auto" w:fill="FBD4B4"/>
          </w:tcPr>
          <w:p w:rsidR="00AD29A1" w:rsidRPr="001F6976" w:rsidRDefault="00AD29A1" w:rsidP="00F8130D">
            <w:pPr>
              <w:spacing w:after="0" w:line="240" w:lineRule="auto"/>
              <w:rPr>
                <w:b/>
              </w:rPr>
            </w:pPr>
          </w:p>
        </w:tc>
      </w:tr>
    </w:tbl>
    <w:p w:rsidR="00AD29A1" w:rsidRDefault="00AD29A1"/>
    <w:p w:rsidR="009F2706" w:rsidRPr="001F6976" w:rsidRDefault="009F2706" w:rsidP="009F2706">
      <w:pPr>
        <w:pStyle w:val="ListParagraph"/>
        <w:numPr>
          <w:ilvl w:val="0"/>
          <w:numId w:val="16"/>
        </w:numPr>
        <w:suppressAutoHyphens/>
        <w:spacing w:after="0" w:line="300" w:lineRule="auto"/>
        <w:ind w:hanging="360"/>
        <w:contextualSpacing w:val="0"/>
        <w:jc w:val="both"/>
      </w:pPr>
      <w:r w:rsidRPr="001F6976">
        <w:rPr>
          <w:b/>
        </w:rPr>
        <w:t>Punctajul minim</w:t>
      </w:r>
      <w:r w:rsidRPr="001F6976">
        <w:t xml:space="preserve"> admis la finanțare este de </w:t>
      </w:r>
      <w:r w:rsidR="0071799B">
        <w:rPr>
          <w:b/>
        </w:rPr>
        <w:t>6</w:t>
      </w:r>
      <w:r w:rsidRPr="001F6976">
        <w:rPr>
          <w:b/>
        </w:rPr>
        <w:t>0 puncte.</w:t>
      </w:r>
    </w:p>
    <w:p w:rsidR="009F2706" w:rsidRPr="001F6976" w:rsidRDefault="009F2706" w:rsidP="009F2706">
      <w:pPr>
        <w:pStyle w:val="ListParagraph"/>
        <w:numPr>
          <w:ilvl w:val="0"/>
          <w:numId w:val="16"/>
        </w:numPr>
        <w:suppressAutoHyphens/>
        <w:spacing w:after="0" w:line="300" w:lineRule="auto"/>
        <w:ind w:hanging="360"/>
        <w:contextualSpacing w:val="0"/>
        <w:jc w:val="both"/>
      </w:pPr>
      <w:bookmarkStart w:id="2" w:name="_Hlk484471299"/>
      <w:r w:rsidRPr="001F6976">
        <w:rPr>
          <w:b/>
        </w:rPr>
        <w:t>Departajarea proiectelor cu același punctaj:</w:t>
      </w:r>
    </w:p>
    <w:p w:rsidR="009F2706" w:rsidRPr="001F6976" w:rsidRDefault="009F2706" w:rsidP="009F2706">
      <w:pPr>
        <w:pStyle w:val="ListParagraph"/>
        <w:ind w:left="360"/>
      </w:pPr>
      <w:r w:rsidRPr="001F6976">
        <w:lastRenderedPageBreak/>
        <w:t>Selecţia proiectelor se face în ordinea descrescătoare a punctajului de selecţie în cadrul alocării disponibile pentru sesiunea de selecție, iar pentru proiectele cu același punctaj, departajarea se va face în ordinea următoarelor priorități:</w:t>
      </w:r>
    </w:p>
    <w:bookmarkEnd w:id="2"/>
    <w:p w:rsidR="009F2706" w:rsidRPr="009F2706" w:rsidRDefault="009F2706" w:rsidP="009F2706">
      <w:pPr>
        <w:pStyle w:val="ListParagraph"/>
        <w:numPr>
          <w:ilvl w:val="0"/>
          <w:numId w:val="17"/>
        </w:numPr>
        <w:suppressAutoHyphens/>
        <w:spacing w:after="0" w:line="300" w:lineRule="auto"/>
        <w:contextualSpacing w:val="0"/>
        <w:jc w:val="both"/>
      </w:pPr>
      <w:r w:rsidRPr="001F6976">
        <w:rPr>
          <w:rFonts w:cs="Arial"/>
        </w:rPr>
        <w:t>Numărul de participanți asumați prin proiect – va avea avantaj proiectul în cadrul căruia au fost asumați mai mulți participanți.</w:t>
      </w:r>
    </w:p>
    <w:p w:rsidR="009F2706" w:rsidRPr="000502D1" w:rsidRDefault="009F2706" w:rsidP="009F2706">
      <w:pPr>
        <w:pStyle w:val="ListParagraph"/>
        <w:suppressAutoHyphens/>
        <w:spacing w:after="0" w:line="300" w:lineRule="auto"/>
        <w:ind w:left="806"/>
        <w:contextualSpacing w:val="0"/>
        <w:jc w:val="both"/>
      </w:pPr>
      <w:r>
        <w:rPr>
          <w:rFonts w:cs="Arial"/>
        </w:rPr>
        <w:t>..................</w:t>
      </w:r>
    </w:p>
    <w:p w:rsidR="009F2706" w:rsidRPr="001F6976" w:rsidRDefault="009F2706" w:rsidP="009F2706">
      <w:pPr>
        <w:pStyle w:val="ListParagraph"/>
        <w:numPr>
          <w:ilvl w:val="0"/>
          <w:numId w:val="17"/>
        </w:numPr>
        <w:suppressAutoHyphens/>
        <w:spacing w:after="0" w:line="300" w:lineRule="auto"/>
        <w:contextualSpacing w:val="0"/>
        <w:jc w:val="both"/>
      </w:pPr>
      <w:r w:rsidRPr="001F6976">
        <w:t xml:space="preserve">Proiecte cu experți cu peste 5 ani de experiență în domeniu </w:t>
      </w:r>
    </w:p>
    <w:p w:rsidR="009F2706" w:rsidRDefault="009F2706" w:rsidP="009F2706">
      <w:pPr>
        <w:pStyle w:val="ListParagraph"/>
        <w:suppressAutoHyphens/>
        <w:spacing w:after="0" w:line="300" w:lineRule="auto"/>
        <w:ind w:left="806"/>
        <w:jc w:val="both"/>
        <w:rPr>
          <w:rFonts w:ascii="Trebuchet MS" w:hAnsi="Trebuchet MS" w:cs="Calibri"/>
          <w:b/>
          <w:bCs/>
          <w:noProof/>
          <w:lang w:eastAsia="fr-FR"/>
        </w:rPr>
      </w:pPr>
      <w:r>
        <w:rPr>
          <w:rFonts w:ascii="Trebuchet MS" w:hAnsi="Trebuchet MS"/>
        </w:rPr>
        <w:t xml:space="preserve">NU </w:t>
      </w:r>
      <w:r w:rsidRPr="00BC0297">
        <w:rPr>
          <w:rFonts w:ascii="Trebuchet MS" w:hAnsi="Trebuchet MS" w:cs="Calibri"/>
          <w:b/>
          <w:bCs/>
          <w:noProof/>
          <w:lang w:eastAsia="fr-FR"/>
        </w:rPr>
        <w:sym w:font="Wingdings" w:char="F06F"/>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cs="Calibri"/>
          <w:b/>
          <w:bCs/>
          <w:noProof/>
          <w:lang w:eastAsia="fr-FR"/>
        </w:rPr>
        <w:tab/>
      </w:r>
      <w:r>
        <w:rPr>
          <w:rFonts w:ascii="Trebuchet MS" w:hAnsi="Trebuchet MS"/>
        </w:rPr>
        <w:t xml:space="preserve">DA  </w:t>
      </w:r>
      <w:r w:rsidRPr="00BC0297">
        <w:rPr>
          <w:rFonts w:ascii="Trebuchet MS" w:hAnsi="Trebuchet MS" w:cs="Calibri"/>
          <w:b/>
          <w:bCs/>
          <w:noProof/>
          <w:lang w:eastAsia="fr-FR"/>
        </w:rPr>
        <w:sym w:font="Wingdings" w:char="F06F"/>
      </w:r>
    </w:p>
    <w:p w:rsidR="009F2706" w:rsidRPr="001F6976" w:rsidRDefault="009F2706" w:rsidP="009F2706">
      <w:pPr>
        <w:pStyle w:val="ListParagraph"/>
        <w:ind w:left="806"/>
      </w:pPr>
    </w:p>
    <w:p w:rsidR="009F2706" w:rsidRPr="001F6976" w:rsidRDefault="009F2706" w:rsidP="009F2706">
      <w:pPr>
        <w:pStyle w:val="ListParagraph"/>
        <w:ind w:left="360"/>
        <w:rPr>
          <w:b/>
        </w:rPr>
      </w:pPr>
      <w:bookmarkStart w:id="3" w:name="_Hlk485236450"/>
      <w:r w:rsidRPr="001F6976">
        <w:t xml:space="preserve">În cazul proiectelor cu același punctaj și aceeași prioritate, departajarea acestora se va face </w:t>
      </w:r>
      <w:r w:rsidRPr="001F6976">
        <w:rPr>
          <w:b/>
        </w:rPr>
        <w:t>în ordinea crescătoare a costului estimat/participant.</w:t>
      </w:r>
      <w:bookmarkEnd w:id="3"/>
    </w:p>
    <w:p w:rsidR="002003CC" w:rsidRDefault="002003CC" w:rsidP="002003CC">
      <w:pPr>
        <w:spacing w:after="0"/>
        <w:rPr>
          <w:b/>
          <w:sz w:val="24"/>
          <w:szCs w:val="24"/>
        </w:rPr>
      </w:pPr>
    </w:p>
    <w:p w:rsidR="002003CC" w:rsidRPr="001F6976" w:rsidRDefault="002003CC" w:rsidP="002003CC">
      <w:pPr>
        <w:spacing w:after="0"/>
        <w:rPr>
          <w:b/>
          <w:sz w:val="24"/>
          <w:szCs w:val="24"/>
        </w:rPr>
      </w:pPr>
      <w:r w:rsidRPr="001F6976">
        <w:rPr>
          <w:b/>
          <w:sz w:val="24"/>
          <w:szCs w:val="24"/>
        </w:rPr>
        <w:t>PROCEDURA DE EVALUARE ȘI SELECȚIE</w:t>
      </w:r>
    </w:p>
    <w:p w:rsidR="002003CC" w:rsidRPr="001F6976" w:rsidRDefault="002003CC" w:rsidP="002003CC">
      <w:pPr>
        <w:spacing w:after="0"/>
        <w:rPr>
          <w:szCs w:val="17"/>
        </w:rPr>
      </w:pPr>
    </w:p>
    <w:p w:rsidR="002003CC" w:rsidRPr="001F6976" w:rsidRDefault="002003CC" w:rsidP="002003CC">
      <w:pPr>
        <w:pStyle w:val="ListParagraph"/>
        <w:numPr>
          <w:ilvl w:val="0"/>
          <w:numId w:val="16"/>
        </w:numPr>
        <w:suppressAutoHyphens/>
        <w:spacing w:after="0" w:line="300" w:lineRule="auto"/>
        <w:ind w:hanging="360"/>
        <w:contextualSpacing w:val="0"/>
        <w:jc w:val="both"/>
      </w:pPr>
      <w:r w:rsidRPr="001F6976">
        <w:rPr>
          <w:b/>
        </w:rPr>
        <w:t>Evaluarea proiectelor depuse, inclusiv termenele stabilite</w:t>
      </w:r>
    </w:p>
    <w:p w:rsidR="002003CC" w:rsidRPr="001F6976" w:rsidRDefault="002003CC" w:rsidP="002003CC">
      <w:pPr>
        <w:pStyle w:val="ListParagraph"/>
        <w:ind w:left="360"/>
      </w:pPr>
    </w:p>
    <w:p w:rsidR="002003CC" w:rsidRPr="001F6976" w:rsidRDefault="002003CC" w:rsidP="002003CC">
      <w:pPr>
        <w:pStyle w:val="ListParagraph"/>
        <w:ind w:left="360"/>
      </w:pPr>
      <w:r w:rsidRPr="001F6976">
        <w:t xml:space="preserve">Pe baza alocărilor pe sesiuni, criteriilor de selecție, criteriilor de departajare, pragul minim de punctaj și rezultatele evaluării, Comitetul de Selecție, </w:t>
      </w:r>
      <w:r w:rsidRPr="001F6976">
        <w:rPr>
          <w:rFonts w:eastAsia="Times New Roman" w:cs="Segoe UI"/>
          <w:iCs/>
        </w:rPr>
        <w:t xml:space="preserve">stabilit de către organele de decizie (Adunarea Generală a Asociaților și Consiliul Director), </w:t>
      </w:r>
      <w:r w:rsidRPr="001F6976">
        <w:t>v-a realiza selecția proiectelor.</w:t>
      </w:r>
    </w:p>
    <w:p w:rsidR="002003CC" w:rsidRPr="001F6976" w:rsidRDefault="002003CC" w:rsidP="002003CC">
      <w:pPr>
        <w:pStyle w:val="ListParagraph"/>
        <w:ind w:left="360"/>
      </w:pPr>
    </w:p>
    <w:p w:rsidR="002003CC" w:rsidRPr="001F6976" w:rsidRDefault="002003CC" w:rsidP="002003CC">
      <w:pPr>
        <w:pStyle w:val="ListParagraph"/>
        <w:ind w:left="360"/>
      </w:pPr>
      <w:r w:rsidRPr="001F6976">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2003CC" w:rsidRPr="001F6976" w:rsidRDefault="002003CC" w:rsidP="002003CC">
      <w:pPr>
        <w:pStyle w:val="ListParagraph"/>
        <w:ind w:left="360"/>
      </w:pPr>
    </w:p>
    <w:p w:rsidR="002003CC" w:rsidRPr="001F6976" w:rsidRDefault="002003CC" w:rsidP="002003CC">
      <w:pPr>
        <w:pStyle w:val="ListParagraph"/>
        <w:ind w:left="360"/>
      </w:pPr>
      <w:r w:rsidRPr="001F6976">
        <w:t>Toate verificările efectuate de către evaluatori vor respecta principiul de verificare “4 ochi”, respectiv vor fi semnate de către doi experți.</w:t>
      </w:r>
    </w:p>
    <w:p w:rsidR="002003CC" w:rsidRPr="001F6976" w:rsidRDefault="002003CC" w:rsidP="002003CC">
      <w:pPr>
        <w:pStyle w:val="ListParagraph"/>
        <w:ind w:left="360"/>
      </w:pPr>
    </w:p>
    <w:p w:rsidR="002003CC" w:rsidRPr="001F6976" w:rsidRDefault="002003CC" w:rsidP="002003CC">
      <w:pPr>
        <w:pStyle w:val="ListParagraph"/>
        <w:ind w:left="360"/>
      </w:pPr>
      <w:r w:rsidRPr="001F6976">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003CC" w:rsidRPr="001F6976" w:rsidRDefault="002003CC" w:rsidP="002003CC">
      <w:pPr>
        <w:pStyle w:val="ListParagraph"/>
        <w:ind w:left="360"/>
      </w:pPr>
    </w:p>
    <w:p w:rsidR="002003CC" w:rsidRPr="001F6976" w:rsidRDefault="002003CC" w:rsidP="002003CC">
      <w:pPr>
        <w:pStyle w:val="ListParagraph"/>
        <w:ind w:left="360"/>
      </w:pPr>
      <w:r w:rsidRPr="001F6976">
        <w:t xml:space="preserve">Dacă pe parcursul implementării strategiei, în cadrul procesului de evaluare și selecție la nivelul GAL a unor proiecte, apar situații generatoare de conflict de interese, expertul GAL/expertul </w:t>
      </w:r>
      <w:r w:rsidRPr="001F6976">
        <w:lastRenderedPageBreak/>
        <w:t>cooptat este obligat să se abțină de la luarea deciziei sau participarea la luarea unei decizii și să informeze managerul GAL, în vederea înlocuirii cu un alt expert evaluator.</w:t>
      </w:r>
    </w:p>
    <w:p w:rsidR="002003CC" w:rsidRPr="001F6976" w:rsidRDefault="002003CC" w:rsidP="002003CC">
      <w:pPr>
        <w:pStyle w:val="ListParagraph"/>
        <w:ind w:left="360"/>
      </w:pPr>
      <w:r w:rsidRPr="001F6976">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szCs w:val="17"/>
        </w:rPr>
        <w:t>Selecția proiectelor în cadrul GAL va fi realizată de către un Comitet de Selecţie stabilit de către organele de decizie (Adunarea Generală a Asociaților și Consiliul Director), format din minimum 7 membri ai parteneriatului. Pentru fiecare membru al comitetului de selecție se va stabili de asemenea, un membru supleant.</w:t>
      </w:r>
    </w:p>
    <w:p w:rsidR="002003CC" w:rsidRPr="001F6976" w:rsidRDefault="002003CC" w:rsidP="002003CC">
      <w:pPr>
        <w:spacing w:after="0"/>
        <w:rPr>
          <w:szCs w:val="17"/>
        </w:rPr>
      </w:pPr>
      <w:r w:rsidRPr="001F6976">
        <w:rPr>
          <w:szCs w:val="17"/>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rsidR="002003CC" w:rsidRPr="001F6976" w:rsidRDefault="002003CC" w:rsidP="002003CC">
      <w:pPr>
        <w:spacing w:after="0"/>
        <w:rPr>
          <w:szCs w:val="17"/>
        </w:rPr>
      </w:pPr>
      <w:r w:rsidRPr="001F6976">
        <w:rPr>
          <w:szCs w:val="17"/>
        </w:rPr>
        <w:t>Dacă unul dintre proiectele depuse pentru selecție aparține unuia dintre membrii comitetului de selecție, persoana/organizația în cauză nu are drept de vot și nu va participa</w:t>
      </w:r>
    </w:p>
    <w:p w:rsidR="002003CC" w:rsidRPr="001F6976" w:rsidRDefault="002003CC" w:rsidP="002003CC">
      <w:pPr>
        <w:spacing w:after="0"/>
        <w:rPr>
          <w:szCs w:val="17"/>
        </w:rPr>
      </w:pPr>
      <w:r w:rsidRPr="001F6976">
        <w:rPr>
          <w:szCs w:val="17"/>
        </w:rPr>
        <w:t>la întâlnirea comitetului respectiv.</w:t>
      </w:r>
    </w:p>
    <w:p w:rsidR="002003CC" w:rsidRPr="001F6976" w:rsidRDefault="002003CC" w:rsidP="002003CC">
      <w:pPr>
        <w:spacing w:after="0"/>
        <w:rPr>
          <w:szCs w:val="17"/>
        </w:rPr>
      </w:pPr>
      <w:r w:rsidRPr="001F6976">
        <w:rPr>
          <w:szCs w:val="17"/>
        </w:rPr>
        <w:t>Membrii Comitetului de Selecţie şi ai Comisiei de Soluționare a Contestațiilor, în îndeplinirea</w:t>
      </w:r>
    </w:p>
    <w:p w:rsidR="002003CC" w:rsidRPr="001F6976" w:rsidRDefault="002003CC" w:rsidP="002003CC">
      <w:pPr>
        <w:spacing w:after="0"/>
      </w:pPr>
      <w:r w:rsidRPr="001F6976">
        <w:rPr>
          <w:szCs w:val="17"/>
        </w:rPr>
        <w:t>atribuțiilor ce le revin, au următoarele obligații:</w:t>
      </w:r>
    </w:p>
    <w:p w:rsidR="002003CC" w:rsidRPr="001F6976" w:rsidRDefault="002003CC" w:rsidP="002003CC">
      <w:pPr>
        <w:pStyle w:val="ListParagraph"/>
        <w:numPr>
          <w:ilvl w:val="0"/>
          <w:numId w:val="22"/>
        </w:numPr>
        <w:suppressAutoHyphens/>
        <w:spacing w:after="0"/>
        <w:ind w:left="720" w:hanging="360"/>
        <w:contextualSpacing w:val="0"/>
        <w:jc w:val="both"/>
      </w:pPr>
      <w:r w:rsidRPr="001F6976">
        <w:t>de a respecta confidențialitatea lucrărilor şi imparțialitatea în adoptarea deciziilor Comitetului de Selecţie şi Comisiei de Soluționare a Contestațiilor;</w:t>
      </w:r>
    </w:p>
    <w:p w:rsidR="002003CC" w:rsidRPr="001F6976" w:rsidRDefault="002003CC" w:rsidP="002003CC">
      <w:pPr>
        <w:pStyle w:val="ListParagraph"/>
        <w:numPr>
          <w:ilvl w:val="0"/>
          <w:numId w:val="22"/>
        </w:numPr>
        <w:suppressAutoHyphens/>
        <w:spacing w:after="0"/>
        <w:ind w:left="720" w:hanging="360"/>
        <w:contextualSpacing w:val="0"/>
        <w:jc w:val="both"/>
      </w:pPr>
      <w:r w:rsidRPr="001F6976">
        <w:t>adoptarea deciziilor în urma soluționării contestațiilor se face de către membri prezenți ai Comisiei de Soluționare a Contestațiilor, prin vot majoritar;</w:t>
      </w:r>
    </w:p>
    <w:p w:rsidR="002003CC" w:rsidRPr="001F6976" w:rsidRDefault="002003CC" w:rsidP="002003CC">
      <w:pPr>
        <w:pStyle w:val="ListParagraph"/>
        <w:numPr>
          <w:ilvl w:val="0"/>
          <w:numId w:val="22"/>
        </w:numPr>
        <w:suppressAutoHyphens/>
        <w:spacing w:after="0"/>
        <w:ind w:left="720" w:hanging="360"/>
        <w:contextualSpacing w:val="0"/>
        <w:jc w:val="both"/>
      </w:pPr>
      <w:r w:rsidRPr="001F6976">
        <w:t>se vor elabora decizii şi vor fi adoptate de Comitetul de selecţie sau respectiv a Comisiei de Soluționare a Contestațiilor, dacă este cazul de o contestație.</w:t>
      </w:r>
    </w:p>
    <w:p w:rsidR="002003CC" w:rsidRPr="001F6976" w:rsidRDefault="002003CC" w:rsidP="002003CC">
      <w:pPr>
        <w:pStyle w:val="ListParagraph"/>
        <w:numPr>
          <w:ilvl w:val="0"/>
          <w:numId w:val="22"/>
        </w:numPr>
        <w:suppressAutoHyphens/>
        <w:spacing w:after="0"/>
        <w:ind w:left="720" w:hanging="360"/>
        <w:contextualSpacing w:val="0"/>
        <w:jc w:val="both"/>
        <w:rPr>
          <w:b/>
        </w:rPr>
      </w:pPr>
      <w:r w:rsidRPr="001F6976">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2003CC" w:rsidRPr="001F6976" w:rsidRDefault="002003CC" w:rsidP="002003CC">
      <w:pPr>
        <w:spacing w:after="0"/>
        <w:rPr>
          <w:b/>
          <w:szCs w:val="17"/>
        </w:rPr>
      </w:pPr>
    </w:p>
    <w:p w:rsidR="002003CC" w:rsidRPr="001F6976" w:rsidRDefault="002003CC" w:rsidP="002003CC">
      <w:pPr>
        <w:spacing w:after="0"/>
        <w:rPr>
          <w:szCs w:val="17"/>
        </w:rPr>
      </w:pPr>
      <w:r w:rsidRPr="001F6976">
        <w:rPr>
          <w:b/>
          <w:szCs w:val="17"/>
        </w:rPr>
        <w:t>Primirea și evaluarea proiectelor</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szCs w:val="17"/>
        </w:rPr>
        <w:t>Solicitantul depune Cererea de Finanţare cu anexele tehnice şi administrative atașate la</w:t>
      </w:r>
    </w:p>
    <w:p w:rsidR="002003CC" w:rsidRPr="001F6976" w:rsidRDefault="002003CC" w:rsidP="002003CC">
      <w:pPr>
        <w:spacing w:after="0"/>
        <w:rPr>
          <w:szCs w:val="17"/>
        </w:rPr>
      </w:pPr>
      <w:r w:rsidRPr="001F6976">
        <w:rPr>
          <w:szCs w:val="17"/>
        </w:rPr>
        <w:t>biroul GAL Someș Transilvan înaintea expirării datei limită de depunere a proiectelor.</w:t>
      </w:r>
    </w:p>
    <w:p w:rsidR="002003CC" w:rsidRPr="001F6976" w:rsidRDefault="002003CC" w:rsidP="002003CC">
      <w:pPr>
        <w:spacing w:after="0"/>
        <w:rPr>
          <w:szCs w:val="17"/>
        </w:rPr>
      </w:pPr>
      <w:r w:rsidRPr="001F6976">
        <w:rPr>
          <w:szCs w:val="17"/>
        </w:rPr>
        <w:t>Responsabilul din cadrul GAL înregistrează Cererea de finanțare în Registrul proiectelor,</w:t>
      </w:r>
    </w:p>
    <w:p w:rsidR="002003CC" w:rsidRPr="001F6976" w:rsidRDefault="002003CC" w:rsidP="002003CC">
      <w:pPr>
        <w:spacing w:after="0"/>
        <w:rPr>
          <w:szCs w:val="17"/>
        </w:rPr>
      </w:pPr>
      <w:r w:rsidRPr="001F6976">
        <w:rPr>
          <w:szCs w:val="17"/>
        </w:rPr>
        <w:t>aplică acestuia un număr de înregistrare, iar solicitantul primește un bon cu acest număr de înregistrare.</w:t>
      </w:r>
    </w:p>
    <w:p w:rsidR="002003CC" w:rsidRPr="001F6976" w:rsidRDefault="002003CC" w:rsidP="002003CC">
      <w:pPr>
        <w:spacing w:after="0"/>
        <w:rPr>
          <w:szCs w:val="17"/>
        </w:rPr>
      </w:pPr>
      <w:r w:rsidRPr="001F6976">
        <w:rPr>
          <w:szCs w:val="17"/>
        </w:rPr>
        <w:t>Proiectul va fi înaintat departamentului tehnic responsabil de evaluarea proiectelor, care</w:t>
      </w:r>
    </w:p>
    <w:p w:rsidR="002003CC" w:rsidRPr="001F6976" w:rsidRDefault="002003CC" w:rsidP="002003CC">
      <w:pPr>
        <w:spacing w:after="0"/>
        <w:rPr>
          <w:szCs w:val="17"/>
        </w:rPr>
      </w:pPr>
      <w:r w:rsidRPr="001F6976">
        <w:rPr>
          <w:szCs w:val="17"/>
        </w:rPr>
        <w:t>va efectua următorii pași:</w:t>
      </w:r>
    </w:p>
    <w:p w:rsidR="002003CC" w:rsidRPr="001F6976" w:rsidRDefault="002003CC" w:rsidP="002003CC">
      <w:pPr>
        <w:spacing w:after="0"/>
        <w:rPr>
          <w:szCs w:val="17"/>
        </w:rPr>
      </w:pPr>
      <w:r w:rsidRPr="001F6976">
        <w:rPr>
          <w:szCs w:val="17"/>
        </w:rPr>
        <w:t>- Verificarea conformității proiectului</w:t>
      </w:r>
    </w:p>
    <w:p w:rsidR="002003CC" w:rsidRPr="001F6976" w:rsidRDefault="002003CC" w:rsidP="002003CC">
      <w:pPr>
        <w:spacing w:after="0"/>
        <w:rPr>
          <w:szCs w:val="17"/>
        </w:rPr>
      </w:pPr>
      <w:r w:rsidRPr="001F6976">
        <w:rPr>
          <w:szCs w:val="17"/>
        </w:rPr>
        <w:t>- Verificarea eligibilității proiectului</w:t>
      </w:r>
    </w:p>
    <w:p w:rsidR="002003CC" w:rsidRPr="001F6976" w:rsidRDefault="002003CC" w:rsidP="002003CC">
      <w:pPr>
        <w:spacing w:after="0"/>
        <w:rPr>
          <w:szCs w:val="17"/>
        </w:rPr>
      </w:pPr>
      <w:r w:rsidRPr="001F6976">
        <w:rPr>
          <w:szCs w:val="17"/>
        </w:rPr>
        <w:t>- Verificarea criteriilor de selecție îndeplinite prin proiect.</w:t>
      </w:r>
    </w:p>
    <w:p w:rsidR="002003CC" w:rsidRPr="001F6976" w:rsidRDefault="002003CC" w:rsidP="002003CC">
      <w:pPr>
        <w:spacing w:after="0"/>
        <w:rPr>
          <w:szCs w:val="17"/>
        </w:rPr>
      </w:pPr>
      <w:r w:rsidRPr="001F6976">
        <w:rPr>
          <w:szCs w:val="17"/>
        </w:rPr>
        <w:t>GAL îşi rezervă dreptul de a solicita documente sau informaţii suplimentare dacă, pe</w:t>
      </w:r>
    </w:p>
    <w:p w:rsidR="002003CC" w:rsidRPr="001F6976" w:rsidRDefault="002003CC" w:rsidP="002003CC">
      <w:pPr>
        <w:spacing w:after="0"/>
        <w:rPr>
          <w:szCs w:val="17"/>
        </w:rPr>
      </w:pPr>
      <w:r w:rsidRPr="001F6976">
        <w:rPr>
          <w:szCs w:val="17"/>
        </w:rPr>
        <w:t>parcursul verificărilor și implementării proiectului, se constată că este necesar.</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b/>
          <w:szCs w:val="17"/>
        </w:rPr>
        <w:lastRenderedPageBreak/>
        <w:t>Selecția proiectelor</w:t>
      </w:r>
    </w:p>
    <w:p w:rsidR="002003CC" w:rsidRPr="001F6976" w:rsidRDefault="002003CC" w:rsidP="002003CC">
      <w:pPr>
        <w:spacing w:after="0"/>
        <w:rPr>
          <w:szCs w:val="17"/>
        </w:rPr>
      </w:pPr>
      <w:r w:rsidRPr="001F6976">
        <w:rPr>
          <w:szCs w:val="17"/>
        </w:rPr>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2003CC" w:rsidRPr="001F6976" w:rsidRDefault="002003CC" w:rsidP="002003CC">
      <w:pPr>
        <w:spacing w:after="0"/>
        <w:rPr>
          <w:szCs w:val="17"/>
        </w:rPr>
      </w:pPr>
      <w:r w:rsidRPr="001F6976">
        <w:rPr>
          <w:szCs w:val="17"/>
        </w:rPr>
        <w:t>În baza raportului de selecție, GAL va notifica aplicații cu privire la rezultatele procesului</w:t>
      </w:r>
    </w:p>
    <w:p w:rsidR="002003CC" w:rsidRPr="001F6976" w:rsidRDefault="002003CC" w:rsidP="002003CC">
      <w:pPr>
        <w:spacing w:after="0"/>
        <w:rPr>
          <w:szCs w:val="17"/>
        </w:rPr>
      </w:pPr>
      <w:r w:rsidRPr="001F6976">
        <w:rPr>
          <w:szCs w:val="17"/>
        </w:rPr>
        <w:t>de evaluare și selecție. Rezultatele pot fi contestate în termen de maximum 5 zile lucrătoare de la data postării raportului pe pagina de internet a GAL.</w:t>
      </w:r>
    </w:p>
    <w:p w:rsidR="002003CC" w:rsidRPr="001F6976" w:rsidRDefault="002003CC" w:rsidP="002003CC">
      <w:pPr>
        <w:spacing w:after="0"/>
        <w:rPr>
          <w:szCs w:val="17"/>
        </w:rPr>
      </w:pPr>
      <w:r w:rsidRPr="001F6976">
        <w:rPr>
          <w:szCs w:val="17"/>
        </w:rPr>
        <w:t>Acestea vor fi soluționate de către o Comisie de Soluționare a Contestațiilor numită în acest scop, care va avea o componență diferită față de cea a Comitetului de Selecție.</w:t>
      </w:r>
    </w:p>
    <w:p w:rsidR="002003CC" w:rsidRPr="001F6976" w:rsidRDefault="002003CC" w:rsidP="002003CC">
      <w:pPr>
        <w:spacing w:after="0"/>
        <w:rPr>
          <w:szCs w:val="17"/>
        </w:rPr>
      </w:pPr>
      <w:r w:rsidRPr="001F6976">
        <w:rPr>
          <w:szCs w:val="17"/>
        </w:rPr>
        <w:t>După soluționarea contestațiilor de către Comisia de Soluționare a Contestațiilor GAL va publica raportul de contestații pe pagina proprie de internet.</w:t>
      </w:r>
    </w:p>
    <w:p w:rsidR="002003CC" w:rsidRPr="001F6976" w:rsidRDefault="002003CC" w:rsidP="002003CC">
      <w:pPr>
        <w:spacing w:after="0"/>
        <w:rPr>
          <w:szCs w:val="17"/>
        </w:rPr>
      </w:pPr>
      <w:r w:rsidRPr="001F6976">
        <w:rPr>
          <w:szCs w:val="17"/>
        </w:rPr>
        <w:t>Menționăm că GAL va publica pe site-ul oficial o procedură de evaluare și selecție detaliată înainte de lansarea primei sesiuni de depunere a proiectelor.</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szCs w:val="17"/>
        </w:rPr>
        <w:t>GAL va evalua documentele și va selecta proiectele, pe baza criteriilor de selecție aprobate în SDL, în cadrul unui proces de selecție transparent.</w:t>
      </w:r>
    </w:p>
    <w:p w:rsidR="002003CC" w:rsidRPr="001F6976" w:rsidRDefault="002003CC" w:rsidP="002003CC">
      <w:pPr>
        <w:spacing w:after="0" w:line="240" w:lineRule="auto"/>
        <w:rPr>
          <w:szCs w:val="17"/>
        </w:rPr>
      </w:pPr>
      <w:r w:rsidRPr="001F6976">
        <w:rPr>
          <w:szCs w:val="17"/>
        </w:rPr>
        <w:t>GAL aplica criterii de selecție adecvate specificului local, în conformitate cu prevederile SDL. GAL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szCs w:val="17"/>
        </w:rPr>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2003CC" w:rsidRPr="001F6976" w:rsidRDefault="002003CC" w:rsidP="002003CC">
      <w:pPr>
        <w:spacing w:after="0"/>
        <w:rPr>
          <w:szCs w:val="17"/>
        </w:rPr>
      </w:pPr>
    </w:p>
    <w:p w:rsidR="002003CC" w:rsidRPr="001F6976" w:rsidRDefault="002003CC" w:rsidP="002003CC">
      <w:pPr>
        <w:spacing w:after="0"/>
        <w:rPr>
          <w:szCs w:val="17"/>
        </w:rPr>
      </w:pPr>
      <w:r w:rsidRPr="001F6976">
        <w:rPr>
          <w:szCs w:val="17"/>
        </w:rPr>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2003CC" w:rsidRPr="001F6976" w:rsidRDefault="002003CC" w:rsidP="002003CC">
      <w:pPr>
        <w:pStyle w:val="ListParagraph"/>
        <w:ind w:left="360"/>
      </w:pPr>
    </w:p>
    <w:p w:rsidR="002003CC" w:rsidRPr="001F6976" w:rsidRDefault="002003CC" w:rsidP="002003CC">
      <w:pPr>
        <w:pStyle w:val="ListParagraph"/>
        <w:numPr>
          <w:ilvl w:val="0"/>
          <w:numId w:val="16"/>
        </w:numPr>
        <w:suppressAutoHyphens/>
        <w:spacing w:after="0" w:line="300" w:lineRule="auto"/>
        <w:ind w:hanging="360"/>
        <w:contextualSpacing w:val="0"/>
        <w:jc w:val="both"/>
      </w:pPr>
      <w:r w:rsidRPr="001F6976">
        <w:rPr>
          <w:b/>
        </w:rPr>
        <w:t xml:space="preserve">Modalitatea de prezentare a rezultatului evaluării </w:t>
      </w:r>
    </w:p>
    <w:p w:rsidR="002003CC" w:rsidRPr="001F6976" w:rsidRDefault="002003CC" w:rsidP="002003CC">
      <w:pPr>
        <w:pStyle w:val="ListParagraph"/>
        <w:ind w:left="360"/>
      </w:pPr>
      <w:r w:rsidRPr="001F6976">
        <w:t>Pe baza alocărilor pe sesiuni, criteriilor de selecție, criteriilor de departajare, pragul minim de punctaj și rezultatele evaluării, Comitetul de Selecție v-a realiza selecția proiectelor. În urma ședinței Comitetului de selecție se va întocmi Raportul de selecție aprobat de majoritatea celor prezenți și se va publica pe site-ul GAL.</w:t>
      </w:r>
    </w:p>
    <w:p w:rsidR="002003CC" w:rsidRPr="001F6976" w:rsidRDefault="002003CC" w:rsidP="002003CC">
      <w:pPr>
        <w:pStyle w:val="ListParagraph"/>
        <w:ind w:left="360"/>
      </w:pPr>
    </w:p>
    <w:p w:rsidR="002003CC" w:rsidRPr="001F6976" w:rsidRDefault="002003CC" w:rsidP="002003CC">
      <w:pPr>
        <w:pStyle w:val="ListParagraph"/>
        <w:ind w:left="360"/>
      </w:pPr>
      <w:r w:rsidRPr="001F6976">
        <w:t>În baza Raportului de selecție, GAL va notifica aplicații cu privire la rezultatele procesului de evaluare și selecție. Rezultatele pot fi contestate în termen de maximum 5 zile lucrătoare de la data postării raportului pe pagina de internet a GAL.</w:t>
      </w:r>
    </w:p>
    <w:p w:rsidR="002003CC" w:rsidRPr="001F6976" w:rsidRDefault="002003CC" w:rsidP="002003CC">
      <w:pPr>
        <w:pStyle w:val="ListParagraph"/>
        <w:ind w:left="360"/>
      </w:pPr>
    </w:p>
    <w:p w:rsidR="002003CC" w:rsidRPr="001F6976" w:rsidRDefault="002003CC" w:rsidP="002003CC">
      <w:pPr>
        <w:pStyle w:val="ListParagraph"/>
        <w:numPr>
          <w:ilvl w:val="0"/>
          <w:numId w:val="16"/>
        </w:numPr>
        <w:suppressAutoHyphens/>
        <w:spacing w:after="0" w:line="300" w:lineRule="auto"/>
        <w:ind w:hanging="360"/>
        <w:contextualSpacing w:val="0"/>
        <w:jc w:val="both"/>
      </w:pPr>
      <w:r w:rsidRPr="001F6976">
        <w:rPr>
          <w:b/>
        </w:rPr>
        <w:t>Componența și obligațiile comitetului de selecție și a comitetului de soluționare a contestațiilor</w:t>
      </w:r>
      <w:r w:rsidRPr="001F6976">
        <w:t xml:space="preserve">: Comitetul de selecție este </w:t>
      </w:r>
      <w:r w:rsidRPr="001F6976">
        <w:rPr>
          <w:rFonts w:eastAsia="Times New Roman" w:cs="Segoe UI"/>
          <w:iCs/>
        </w:rPr>
        <w:t>format din minimum 7 membri ai parteneriatului</w:t>
      </w:r>
      <w:r w:rsidRPr="001F6976">
        <w:t xml:space="preserve">, iar Comitetul de soluționare a contestațiilor din 3 membri ai parteneriatului. </w:t>
      </w:r>
      <w:r w:rsidRPr="001F6976">
        <w:rPr>
          <w:rFonts w:eastAsia="Times New Roman" w:cs="Segoe UI"/>
          <w:iCs/>
        </w:rPr>
        <w:t xml:space="preserve">Pentru fiecare membru al comitetului </w:t>
      </w:r>
      <w:r w:rsidRPr="001F6976">
        <w:rPr>
          <w:rFonts w:eastAsia="Times New Roman" w:cs="Segoe UI"/>
          <w:iCs/>
        </w:rPr>
        <w:lastRenderedPageBreak/>
        <w:t xml:space="preserve">de selecție se va stabili de asemenea, un membru supleant. </w:t>
      </w:r>
      <w:r w:rsidRPr="001F6976">
        <w:t>Membrii Comitetului de Selecţie şi ai Comisiei de Soluționare a Contestațiilor, în îndeplinirea atribuțiilor ce le revin, au următoarele obligații:</w:t>
      </w:r>
    </w:p>
    <w:p w:rsidR="002003CC" w:rsidRPr="001F6976" w:rsidRDefault="002003CC" w:rsidP="002003CC">
      <w:pPr>
        <w:pStyle w:val="ListParagraph"/>
        <w:numPr>
          <w:ilvl w:val="0"/>
          <w:numId w:val="23"/>
        </w:numPr>
        <w:suppressAutoHyphens/>
        <w:spacing w:after="0" w:line="300" w:lineRule="auto"/>
        <w:ind w:left="720" w:hanging="360"/>
        <w:contextualSpacing w:val="0"/>
        <w:jc w:val="both"/>
      </w:pPr>
      <w:r w:rsidRPr="001F6976">
        <w:t xml:space="preserve">de a respecta confidențialitatea lucrărilor şi imparțialitatea în adoptarea deciziilor Comitetului de Selecţie şi Comisiei de Soluționare a Contestațiilor; </w:t>
      </w:r>
    </w:p>
    <w:p w:rsidR="002003CC" w:rsidRPr="001F6976" w:rsidRDefault="002003CC" w:rsidP="002003CC">
      <w:pPr>
        <w:pStyle w:val="ListParagraph"/>
        <w:numPr>
          <w:ilvl w:val="0"/>
          <w:numId w:val="23"/>
        </w:numPr>
        <w:suppressAutoHyphens/>
        <w:spacing w:after="0" w:line="300" w:lineRule="auto"/>
        <w:ind w:left="720" w:hanging="360"/>
        <w:contextualSpacing w:val="0"/>
        <w:jc w:val="both"/>
      </w:pPr>
      <w:r w:rsidRPr="001F6976">
        <w:t xml:space="preserve">adoptarea deciziilor în urma soluționării contestațiilor se face de către membri prezenți ai Comisiei de Soluționare a Contestațiilor, prin vot majoritar; </w:t>
      </w:r>
    </w:p>
    <w:p w:rsidR="002003CC" w:rsidRPr="001F6976" w:rsidRDefault="002003CC" w:rsidP="002003CC">
      <w:pPr>
        <w:pStyle w:val="ListParagraph"/>
        <w:numPr>
          <w:ilvl w:val="0"/>
          <w:numId w:val="23"/>
        </w:numPr>
        <w:suppressAutoHyphens/>
        <w:spacing w:after="0" w:line="300" w:lineRule="auto"/>
        <w:ind w:left="720" w:hanging="360"/>
        <w:contextualSpacing w:val="0"/>
        <w:jc w:val="both"/>
      </w:pPr>
      <w:r w:rsidRPr="001F6976">
        <w:t>se vor elabora decizii şi vor fi adoptate de Comitetul de selecţie sau respectiv a Comisiei de Soluționare a Contestațiilor, dacă este cazul de o contestație.</w:t>
      </w:r>
    </w:p>
    <w:p w:rsidR="002003CC" w:rsidRPr="001F6976" w:rsidRDefault="002003CC" w:rsidP="002003CC">
      <w:pPr>
        <w:pStyle w:val="ListParagraph"/>
        <w:numPr>
          <w:ilvl w:val="0"/>
          <w:numId w:val="23"/>
        </w:numPr>
        <w:suppressAutoHyphens/>
        <w:spacing w:after="0" w:line="300" w:lineRule="auto"/>
        <w:ind w:left="720" w:hanging="360"/>
        <w:contextualSpacing w:val="0"/>
        <w:jc w:val="both"/>
      </w:pPr>
      <w:r w:rsidRPr="001F6976">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2003CC" w:rsidRPr="001F6976" w:rsidRDefault="002003CC" w:rsidP="002003CC"/>
    <w:p w:rsidR="002003CC" w:rsidRPr="001F6976" w:rsidRDefault="002003CC" w:rsidP="002003CC">
      <w:pPr>
        <w:pStyle w:val="ListParagraph"/>
        <w:numPr>
          <w:ilvl w:val="0"/>
          <w:numId w:val="16"/>
        </w:numPr>
        <w:suppressAutoHyphens/>
        <w:spacing w:after="0" w:line="300" w:lineRule="auto"/>
        <w:ind w:left="720" w:hanging="360"/>
        <w:contextualSpacing w:val="0"/>
        <w:jc w:val="both"/>
      </w:pPr>
      <w:r w:rsidRPr="001F6976">
        <w:rPr>
          <w:b/>
        </w:rPr>
        <w:t>Desfășurarea procedurii de soluționare a contestațiilor</w:t>
      </w:r>
      <w:r w:rsidRPr="001F6976">
        <w:t>, inclusiv perioada și locația de depunere a contestațiilor, comunicarea rezultatelor: Rezultatele procedurii de selecție pot fi contestate în termen de maximum 5 zile lucrătoare de la data postării raportului pe pagina de internet a GAL.</w:t>
      </w:r>
    </w:p>
    <w:p w:rsidR="002003CC" w:rsidRPr="001F6976" w:rsidRDefault="002003CC" w:rsidP="002003CC">
      <w:pPr>
        <w:pStyle w:val="ListParagraph"/>
      </w:pPr>
      <w:r w:rsidRPr="001F6976">
        <w:t>Acestea vor fi soluționate în termen de 15 de zile de către o Comisie de Soluționare a Contestațiilor numită în acest scop, care va avea o componență diferită față de cea a Comitetului de Selecție.</w:t>
      </w:r>
    </w:p>
    <w:p w:rsidR="002003CC" w:rsidRPr="001F6976" w:rsidRDefault="002003CC" w:rsidP="002003CC">
      <w:pPr>
        <w:pStyle w:val="ListParagraph"/>
        <w:rPr>
          <w:b/>
        </w:rPr>
      </w:pPr>
      <w:r w:rsidRPr="001F6976">
        <w:t>După soluționarea contestațiilor de către Comisia de Soluționare a Contestațiilor GAL va publica raportul de contestații pe pagina proprie de internet</w:t>
      </w:r>
    </w:p>
    <w:p w:rsidR="002003CC" w:rsidRPr="001F6976" w:rsidRDefault="002003CC" w:rsidP="002003CC">
      <w:pPr>
        <w:pStyle w:val="ListParagraph"/>
        <w:numPr>
          <w:ilvl w:val="0"/>
          <w:numId w:val="16"/>
        </w:numPr>
        <w:suppressAutoHyphens/>
        <w:spacing w:after="0" w:line="300" w:lineRule="auto"/>
        <w:ind w:left="720" w:hanging="360"/>
        <w:contextualSpacing w:val="0"/>
        <w:jc w:val="both"/>
      </w:pPr>
      <w:r w:rsidRPr="001F6976">
        <w:rPr>
          <w:b/>
        </w:rPr>
        <w:t>Perioada de elaborare a raportului de soluționare a contestațiilor</w:t>
      </w:r>
      <w:r w:rsidRPr="001F6976">
        <w:t xml:space="preserve"> și a raportului de selecție: 15 zile lucrătoare</w:t>
      </w:r>
    </w:p>
    <w:p w:rsidR="009F2706" w:rsidRDefault="009F2706"/>
    <w:p w:rsidR="009F2706" w:rsidRDefault="009F2706"/>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rebuchet MS" w:eastAsia="Times New Roman" w:hAnsi="Trebuchet MS" w:cs="Calibri"/>
          <w:bCs/>
          <w:iCs/>
          <w:u w:val="single"/>
          <w:lang w:eastAsia="fr-FR"/>
        </w:rPr>
      </w:pPr>
      <w:r w:rsidRPr="00756F5C">
        <w:rPr>
          <w:rFonts w:ascii="Trebuchet MS" w:eastAsia="Times New Roman" w:hAnsi="Trebuchet MS" w:cs="Calibri"/>
          <w:bCs/>
          <w:iCs/>
          <w:u w:val="single"/>
          <w:lang w:eastAsia="fr-FR"/>
        </w:rPr>
        <w:t>Observatii:</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Se detaliază:</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xml:space="preserve">- pentru fiecare criteriu de eligibilitate care nu a fost îndeplinit, motivul neeligibilităţii, dacă este cazul, </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motivul reducerii valorii eligibile, a valorii publice sau a intensităţii sprijinului, dacă este cazul,</w:t>
      </w:r>
    </w:p>
    <w:p w:rsidR="009F2706" w:rsidRPr="00756F5C" w:rsidRDefault="009F2706" w:rsidP="009F2706">
      <w:pPr>
        <w:pBdr>
          <w:top w:val="single" w:sz="4" w:space="0"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eastAsia="Times New Roman" w:hAnsi="Trebuchet MS" w:cs="Calibri"/>
          <w:bCs/>
          <w:iCs/>
          <w:lang w:eastAsia="fr-FR"/>
        </w:rPr>
      </w:pPr>
      <w:r w:rsidRPr="00756F5C">
        <w:rPr>
          <w:rFonts w:ascii="Trebuchet MS" w:eastAsia="Times New Roman" w:hAnsi="Trebuchet MS" w:cs="Calibri"/>
          <w:bCs/>
          <w:iCs/>
          <w:lang w:eastAsia="fr-FR"/>
        </w:rPr>
        <w:t>- motivul neeligibilităţii din punct de vedere al verificării pe teren, dacă este cazul.</w:t>
      </w:r>
    </w:p>
    <w:p w:rsidR="009F2706" w:rsidRPr="00756F5C" w:rsidRDefault="009F2706" w:rsidP="009F2706">
      <w:pPr>
        <w:pBdr>
          <w:top w:val="single" w:sz="4" w:space="0" w:color="auto"/>
          <w:left w:val="single" w:sz="4" w:space="1" w:color="auto"/>
          <w:bottom w:val="single" w:sz="4" w:space="1" w:color="auto"/>
          <w:right w:val="single" w:sz="4" w:space="4" w:color="auto"/>
        </w:pBdr>
        <w:rPr>
          <w:rFonts w:ascii="Trebuchet MS" w:eastAsia="Times New Roman" w:hAnsi="Trebuchet MS" w:cs="Calibri"/>
          <w:bCs/>
          <w:lang w:eastAsia="fr-FR"/>
        </w:rPr>
      </w:pPr>
      <w:r w:rsidRPr="00756F5C">
        <w:rPr>
          <w:rFonts w:ascii="Trebuchet MS" w:eastAsia="Times New Roman" w:hAnsi="Trebuchet MS" w:cs="Calibri"/>
          <w:bCs/>
          <w:iCs/>
          <w:lang w:eastAsia="fr-FR"/>
        </w:rPr>
        <w:t>.....................................................................................................................................</w:t>
      </w:r>
      <w:r w:rsidRPr="00756F5C">
        <w:rPr>
          <w:rFonts w:ascii="Trebuchet MS" w:eastAsia="Times New Roman" w:hAnsi="Trebuchet MS" w:cs="Calibri"/>
          <w:bCs/>
          <w:lang w:eastAsia="fr-FR"/>
        </w:rPr>
        <w:t xml:space="preserve">                       </w:t>
      </w:r>
    </w:p>
    <w:p w:rsidR="009F2706"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t xml:space="preserve">Avizat: Manager GAL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Data………....................................</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lastRenderedPageBreak/>
        <w:t>Verificat: Expert tehnic</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t xml:space="preserve">   </w:t>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Data……........................................</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lang w:eastAsia="fr-FR"/>
        </w:rPr>
      </w:pPr>
      <w:r w:rsidRPr="00756F5C">
        <w:rPr>
          <w:rFonts w:ascii="Trebuchet MS" w:eastAsia="Times New Roman" w:hAnsi="Trebuchet MS" w:cs="Calibri"/>
          <w:bCs/>
          <w:lang w:eastAsia="fr-FR"/>
        </w:rPr>
        <w:t>Întocmit: Responsabil tehnic</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Nume/Prenume ……………………......</w:t>
      </w:r>
    </w:p>
    <w:p w:rsidR="009F2706" w:rsidRPr="00756F5C" w:rsidRDefault="009F2706" w:rsidP="009F2706">
      <w:pPr>
        <w:overflowPunct w:val="0"/>
        <w:autoSpaceDE w:val="0"/>
        <w:autoSpaceDN w:val="0"/>
        <w:adjustRightInd w:val="0"/>
        <w:spacing w:after="0" w:line="240" w:lineRule="auto"/>
        <w:textAlignment w:val="baseline"/>
        <w:rPr>
          <w:rFonts w:ascii="Trebuchet MS" w:eastAsia="Times New Roman" w:hAnsi="Trebuchet MS" w:cs="Calibri"/>
          <w:bCs/>
          <w:i/>
          <w:lang w:eastAsia="fr-FR"/>
        </w:rPr>
      </w:pPr>
      <w:r w:rsidRPr="00756F5C">
        <w:rPr>
          <w:rFonts w:ascii="Trebuchet MS" w:eastAsia="Times New Roman" w:hAnsi="Trebuchet MS" w:cs="Calibri"/>
          <w:bCs/>
          <w:i/>
          <w:lang w:eastAsia="fr-FR"/>
        </w:rPr>
        <w:t>Semnătura....................................</w:t>
      </w:r>
      <w:r w:rsidRPr="00756F5C">
        <w:rPr>
          <w:rFonts w:ascii="Trebuchet MS" w:eastAsia="Times New Roman" w:hAnsi="Trebuchet MS" w:cs="Calibri"/>
          <w:bCs/>
          <w:i/>
          <w:lang w:eastAsia="fr-FR"/>
        </w:rPr>
        <w:tab/>
        <w:t xml:space="preserve">   </w:t>
      </w:r>
      <w:r w:rsidRPr="00756F5C">
        <w:rPr>
          <w:rFonts w:ascii="Trebuchet MS" w:eastAsia="Times New Roman" w:hAnsi="Trebuchet MS" w:cs="Calibri"/>
          <w:bCs/>
          <w:i/>
          <w:lang w:eastAsia="fr-FR"/>
        </w:rPr>
        <w:tab/>
        <w:t xml:space="preserve">           </w:t>
      </w:r>
    </w:p>
    <w:p w:rsidR="009F2706" w:rsidRPr="00756F5C" w:rsidRDefault="009F2706" w:rsidP="009F2706">
      <w:pPr>
        <w:overflowPunct w:val="0"/>
        <w:autoSpaceDE w:val="0"/>
        <w:autoSpaceDN w:val="0"/>
        <w:adjustRightInd w:val="0"/>
        <w:spacing w:after="0" w:line="240" w:lineRule="auto"/>
        <w:textAlignment w:val="baseline"/>
        <w:rPr>
          <w:rFonts w:ascii="Trebuchet MS" w:hAnsi="Trebuchet MS"/>
        </w:rPr>
      </w:pPr>
      <w:r w:rsidRPr="00756F5C">
        <w:rPr>
          <w:rFonts w:ascii="Trebuchet MS" w:eastAsia="Times New Roman" w:hAnsi="Trebuchet MS" w:cs="Calibri"/>
          <w:bCs/>
          <w:i/>
          <w:lang w:eastAsia="fr-FR"/>
        </w:rPr>
        <w:t xml:space="preserve">Data……...................................... </w:t>
      </w:r>
    </w:p>
    <w:p w:rsidR="009F2706" w:rsidRDefault="009F2706"/>
    <w:sectPr w:rsidR="009F2706" w:rsidSect="000829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752" w:rsidRDefault="00891752" w:rsidP="00D06343">
      <w:pPr>
        <w:spacing w:after="0" w:line="240" w:lineRule="auto"/>
      </w:pPr>
      <w:r>
        <w:separator/>
      </w:r>
    </w:p>
  </w:endnote>
  <w:endnote w:type="continuationSeparator" w:id="0">
    <w:p w:rsidR="00891752" w:rsidRDefault="00891752" w:rsidP="00D0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752" w:rsidRDefault="00891752" w:rsidP="00D06343">
      <w:pPr>
        <w:spacing w:after="0" w:line="240" w:lineRule="auto"/>
      </w:pPr>
      <w:r>
        <w:separator/>
      </w:r>
    </w:p>
  </w:footnote>
  <w:footnote w:type="continuationSeparator" w:id="0">
    <w:p w:rsidR="00891752" w:rsidRDefault="00891752" w:rsidP="00D06343">
      <w:pPr>
        <w:spacing w:after="0" w:line="240" w:lineRule="auto"/>
      </w:pPr>
      <w:r>
        <w:continuationSeparator/>
      </w:r>
    </w:p>
  </w:footnote>
  <w:footnote w:id="1">
    <w:p w:rsidR="005068D6" w:rsidRDefault="005068D6" w:rsidP="00F00A0D">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0"/>
        </w:tabs>
        <w:ind w:left="360" w:firstLine="0"/>
      </w:pPr>
      <w:rPr>
        <w:rFonts w:ascii="Symbol" w:hAnsi="Symbol" w:cs="Symbol"/>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360" w:firstLine="0"/>
      </w:pPr>
      <w:rPr>
        <w:rFonts w:ascii="Symbol" w:hAnsi="Symbol" w:cs="Symbol"/>
        <w:color w:val="000000"/>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3"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4"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6"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6772"/>
    <w:multiLevelType w:val="hybridMultilevel"/>
    <w:tmpl w:val="A0A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4593A"/>
    <w:multiLevelType w:val="hybridMultilevel"/>
    <w:tmpl w:val="AB3CBC4A"/>
    <w:lvl w:ilvl="0" w:tplc="B98E18D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E2AD0"/>
    <w:multiLevelType w:val="multilevel"/>
    <w:tmpl w:val="A34E970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17430E"/>
    <w:multiLevelType w:val="hybridMultilevel"/>
    <w:tmpl w:val="98B6E42A"/>
    <w:lvl w:ilvl="0" w:tplc="E36090E8">
      <w:start w:val="5"/>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F2AEF"/>
    <w:multiLevelType w:val="multilevel"/>
    <w:tmpl w:val="F3C2FBA2"/>
    <w:lvl w:ilvl="0">
      <w:start w:val="1"/>
      <w:numFmt w:val="decimal"/>
      <w:lvlText w:val="%1."/>
      <w:lvlJc w:val="left"/>
      <w:pPr>
        <w:ind w:left="720" w:hanging="360"/>
      </w:pPr>
      <w:rPr>
        <w:rFonts w:hint="default"/>
      </w:rPr>
    </w:lvl>
    <w:lvl w:ilvl="1">
      <w:start w:val="2"/>
      <w:numFmt w:val="decimal"/>
      <w:isLgl/>
      <w:lvlText w:val="%1.%2."/>
      <w:lvlJc w:val="left"/>
      <w:pPr>
        <w:ind w:left="786" w:hanging="42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23" w15:restartNumberingAfterBreak="0">
    <w:nsid w:val="703859CC"/>
    <w:multiLevelType w:val="hybridMultilevel"/>
    <w:tmpl w:val="6B58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6"/>
  </w:num>
  <w:num w:numId="15">
    <w:abstractNumId w:val="18"/>
  </w:num>
  <w:num w:numId="16">
    <w:abstractNumId w:val="3"/>
  </w:num>
  <w:num w:numId="17">
    <w:abstractNumId w:val="22"/>
  </w:num>
  <w:num w:numId="18">
    <w:abstractNumId w:val="1"/>
  </w:num>
  <w:num w:numId="19">
    <w:abstractNumId w:val="20"/>
  </w:num>
  <w:num w:numId="20">
    <w:abstractNumId w:val="24"/>
  </w:num>
  <w:num w:numId="21">
    <w:abstractNumId w:val="7"/>
  </w:num>
  <w:num w:numId="22">
    <w:abstractNumId w:val="0"/>
  </w:num>
  <w:num w:numId="23">
    <w:abstractNumId w:val="2"/>
  </w:num>
  <w:num w:numId="24">
    <w:abstractNumId w:val="1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43"/>
    <w:rsid w:val="0008138D"/>
    <w:rsid w:val="000829AC"/>
    <w:rsid w:val="000A22EE"/>
    <w:rsid w:val="000B3719"/>
    <w:rsid w:val="000E3D1D"/>
    <w:rsid w:val="0010502D"/>
    <w:rsid w:val="00135A4F"/>
    <w:rsid w:val="00162D33"/>
    <w:rsid w:val="002003CC"/>
    <w:rsid w:val="0039497A"/>
    <w:rsid w:val="004119AF"/>
    <w:rsid w:val="00434C16"/>
    <w:rsid w:val="004F58FB"/>
    <w:rsid w:val="005068D6"/>
    <w:rsid w:val="00530340"/>
    <w:rsid w:val="00615ACA"/>
    <w:rsid w:val="0063561F"/>
    <w:rsid w:val="006374BB"/>
    <w:rsid w:val="006402DB"/>
    <w:rsid w:val="006A32DC"/>
    <w:rsid w:val="0071799B"/>
    <w:rsid w:val="00772A8C"/>
    <w:rsid w:val="00817CEC"/>
    <w:rsid w:val="00845EFE"/>
    <w:rsid w:val="008772C1"/>
    <w:rsid w:val="00891752"/>
    <w:rsid w:val="00931FF7"/>
    <w:rsid w:val="00932F97"/>
    <w:rsid w:val="009F2706"/>
    <w:rsid w:val="009F3E01"/>
    <w:rsid w:val="00A132F6"/>
    <w:rsid w:val="00A20271"/>
    <w:rsid w:val="00A7726B"/>
    <w:rsid w:val="00AD29A1"/>
    <w:rsid w:val="00B026D1"/>
    <w:rsid w:val="00B51DED"/>
    <w:rsid w:val="00B93933"/>
    <w:rsid w:val="00BE6A2D"/>
    <w:rsid w:val="00D06343"/>
    <w:rsid w:val="00D150AC"/>
    <w:rsid w:val="00DD1BE1"/>
    <w:rsid w:val="00E16F24"/>
    <w:rsid w:val="00E473DD"/>
    <w:rsid w:val="00E47EA2"/>
    <w:rsid w:val="00F03849"/>
    <w:rsid w:val="00F125F1"/>
    <w:rsid w:val="00F74541"/>
    <w:rsid w:val="00F76167"/>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7F95"/>
  <w15:chartTrackingRefBased/>
  <w15:docId w15:val="{19413509-E92E-4BE9-BD5F-63AA8C31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343"/>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06343"/>
    <w:pPr>
      <w:ind w:left="720"/>
      <w:contextualSpacing/>
    </w:pPr>
  </w:style>
  <w:style w:type="character" w:styleId="Hyperlink">
    <w:name w:val="Hyperlink"/>
    <w:uiPriority w:val="99"/>
    <w:unhideWhenUsed/>
    <w:rsid w:val="00D06343"/>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06343"/>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basedOn w:val="DefaultParagraphFont"/>
    <w:link w:val="FootnoteText"/>
    <w:rsid w:val="00D06343"/>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D06343"/>
    <w:rPr>
      <w:vertAlign w:val="superscript"/>
    </w:rPr>
  </w:style>
  <w:style w:type="paragraph" w:styleId="BodyText3">
    <w:name w:val="Body Text 3"/>
    <w:basedOn w:val="Normal"/>
    <w:link w:val="BodyText3Char"/>
    <w:unhideWhenUsed/>
    <w:rsid w:val="00D0634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D06343"/>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D06343"/>
    <w:rPr>
      <w:rFonts w:ascii="Calibri" w:eastAsia="Calibri" w:hAnsi="Calibri" w:cs="Times New Roman"/>
      <w:lang w:val="ro-RO"/>
    </w:rPr>
  </w:style>
  <w:style w:type="paragraph" w:styleId="CommentText">
    <w:name w:val="annotation text"/>
    <w:basedOn w:val="Normal"/>
    <w:link w:val="CommentTextChar"/>
    <w:rsid w:val="00AD29A1"/>
    <w:pPr>
      <w:suppressAutoHyphens/>
      <w:spacing w:after="0" w:line="240" w:lineRule="auto"/>
      <w:jc w:val="both"/>
    </w:pPr>
    <w:rPr>
      <w:rFonts w:ascii="Trebuchet MS" w:eastAsia="MS Mincho" w:hAnsi="Trebuchet MS" w:cs="Calibri"/>
      <w:sz w:val="20"/>
      <w:szCs w:val="20"/>
      <w:lang w:eastAsia="ar-SA"/>
    </w:rPr>
  </w:style>
  <w:style w:type="character" w:customStyle="1" w:styleId="CommentTextChar">
    <w:name w:val="Comment Text Char"/>
    <w:basedOn w:val="DefaultParagraphFont"/>
    <w:link w:val="CommentText"/>
    <w:rsid w:val="00AD29A1"/>
    <w:rPr>
      <w:rFonts w:ascii="Trebuchet MS" w:eastAsia="MS Mincho" w:hAnsi="Trebuchet MS" w:cs="Calibri"/>
      <w:sz w:val="20"/>
      <w:szCs w:val="20"/>
      <w:lang w:val="ro-RO" w:eastAsia="ar-SA"/>
    </w:rPr>
  </w:style>
  <w:style w:type="character" w:styleId="CommentReference">
    <w:name w:val="annotation reference"/>
    <w:uiPriority w:val="99"/>
    <w:semiHidden/>
    <w:unhideWhenUsed/>
    <w:rsid w:val="00AD29A1"/>
    <w:rPr>
      <w:sz w:val="16"/>
      <w:szCs w:val="16"/>
    </w:rPr>
  </w:style>
  <w:style w:type="paragraph" w:styleId="BalloonText">
    <w:name w:val="Balloon Text"/>
    <w:basedOn w:val="Normal"/>
    <w:link w:val="BalloonTextChar"/>
    <w:uiPriority w:val="99"/>
    <w:semiHidden/>
    <w:unhideWhenUsed/>
    <w:rsid w:val="00AD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A1"/>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4294909754</TotalTime>
  <Pages>16</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32</cp:revision>
  <dcterms:created xsi:type="dcterms:W3CDTF">2017-08-22T16:01:00Z</dcterms:created>
  <dcterms:modified xsi:type="dcterms:W3CDTF">2017-08-29T17:19:00Z</dcterms:modified>
</cp:coreProperties>
</file>